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2" w:rsidRDefault="00D60762" w:rsidP="00D60762">
      <w:pPr>
        <w:pStyle w:val="a3"/>
      </w:pPr>
      <w:r>
        <w:t>Республика  Мордовия</w:t>
      </w:r>
    </w:p>
    <w:p w:rsidR="00D60762" w:rsidRDefault="00D60762" w:rsidP="00D60762">
      <w:pPr>
        <w:pStyle w:val="a3"/>
      </w:pPr>
      <w:r>
        <w:t>Инсарский муниципальный район</w:t>
      </w:r>
    </w:p>
    <w:p w:rsidR="00D60762" w:rsidRDefault="00D60762" w:rsidP="00D60762">
      <w:pPr>
        <w:jc w:val="center"/>
        <w:rPr>
          <w:sz w:val="24"/>
        </w:rPr>
      </w:pPr>
    </w:p>
    <w:p w:rsidR="00D60762" w:rsidRDefault="00D60762" w:rsidP="00D60762">
      <w:pPr>
        <w:pStyle w:val="2"/>
      </w:pPr>
      <w:r>
        <w:t>Распоряжение</w:t>
      </w:r>
    </w:p>
    <w:p w:rsidR="00D60762" w:rsidRPr="00CB2127" w:rsidRDefault="00D60762" w:rsidP="00D60762">
      <w:pPr>
        <w:pStyle w:val="2"/>
      </w:pPr>
      <w:r>
        <w:t xml:space="preserve">Главы городского поселения Инсар </w:t>
      </w:r>
    </w:p>
    <w:p w:rsidR="00D60762" w:rsidRDefault="00D60762" w:rsidP="00D60762">
      <w:pPr>
        <w:jc w:val="center"/>
        <w:rPr>
          <w:sz w:val="24"/>
          <w:szCs w:val="24"/>
        </w:rPr>
      </w:pPr>
    </w:p>
    <w:p w:rsidR="005C237B" w:rsidRDefault="00D60762" w:rsidP="00D60762">
      <w:pPr>
        <w:jc w:val="center"/>
        <w:rPr>
          <w:sz w:val="24"/>
          <w:szCs w:val="24"/>
        </w:rPr>
      </w:pPr>
      <w:r w:rsidRPr="00D16CC5">
        <w:rPr>
          <w:sz w:val="24"/>
          <w:szCs w:val="24"/>
        </w:rPr>
        <w:t>г. Инса</w:t>
      </w:r>
      <w:r>
        <w:rPr>
          <w:sz w:val="24"/>
          <w:szCs w:val="24"/>
        </w:rPr>
        <w:t>р</w:t>
      </w:r>
    </w:p>
    <w:p w:rsidR="00D60762" w:rsidRPr="00C17EB1" w:rsidRDefault="00D60762" w:rsidP="00D60762">
      <w:pPr>
        <w:rPr>
          <w:sz w:val="28"/>
          <w:szCs w:val="28"/>
        </w:rPr>
      </w:pPr>
      <w:r w:rsidRPr="00C17EB1">
        <w:rPr>
          <w:sz w:val="28"/>
          <w:szCs w:val="28"/>
        </w:rPr>
        <w:t xml:space="preserve">от </w:t>
      </w:r>
      <w:r w:rsidR="007D1176">
        <w:rPr>
          <w:sz w:val="28"/>
          <w:szCs w:val="28"/>
        </w:rPr>
        <w:t>8</w:t>
      </w:r>
      <w:r w:rsidR="00B53DC6" w:rsidRPr="00C17EB1">
        <w:rPr>
          <w:sz w:val="28"/>
          <w:szCs w:val="28"/>
        </w:rPr>
        <w:t xml:space="preserve"> дека</w:t>
      </w:r>
      <w:r w:rsidRPr="00C17EB1">
        <w:rPr>
          <w:sz w:val="28"/>
          <w:szCs w:val="28"/>
        </w:rPr>
        <w:t>бря   20</w:t>
      </w:r>
      <w:r w:rsidR="0052387D">
        <w:rPr>
          <w:sz w:val="28"/>
          <w:szCs w:val="28"/>
        </w:rPr>
        <w:t>2</w:t>
      </w:r>
      <w:r w:rsidR="007D1176">
        <w:rPr>
          <w:sz w:val="28"/>
          <w:szCs w:val="28"/>
        </w:rPr>
        <w:t>3</w:t>
      </w:r>
      <w:r w:rsidRPr="00C17EB1">
        <w:rPr>
          <w:sz w:val="28"/>
          <w:szCs w:val="28"/>
        </w:rPr>
        <w:t xml:space="preserve"> года                                               </w:t>
      </w:r>
      <w:r w:rsidR="007F7431" w:rsidRPr="00C17EB1">
        <w:rPr>
          <w:sz w:val="28"/>
          <w:szCs w:val="28"/>
        </w:rPr>
        <w:t xml:space="preserve">                                         </w:t>
      </w:r>
      <w:r w:rsidRPr="00C17EB1">
        <w:rPr>
          <w:sz w:val="28"/>
          <w:szCs w:val="28"/>
        </w:rPr>
        <w:t xml:space="preserve">  № </w:t>
      </w:r>
      <w:r w:rsidR="00F179E2">
        <w:rPr>
          <w:sz w:val="28"/>
          <w:szCs w:val="28"/>
        </w:rPr>
        <w:t>9</w:t>
      </w:r>
    </w:p>
    <w:p w:rsidR="00D60762" w:rsidRPr="00C17EB1" w:rsidRDefault="00D60762" w:rsidP="00D60762">
      <w:pPr>
        <w:rPr>
          <w:sz w:val="28"/>
          <w:szCs w:val="28"/>
        </w:rPr>
      </w:pPr>
    </w:p>
    <w:p w:rsidR="005C237B" w:rsidRDefault="00D60762" w:rsidP="00D60762">
      <w:pPr>
        <w:jc w:val="center"/>
        <w:rPr>
          <w:b/>
          <w:sz w:val="28"/>
          <w:szCs w:val="28"/>
        </w:rPr>
      </w:pPr>
      <w:r w:rsidRPr="00C17EB1">
        <w:rPr>
          <w:b/>
          <w:sz w:val="28"/>
          <w:szCs w:val="28"/>
        </w:rPr>
        <w:t>О   проведении публичных слушаний по проект</w:t>
      </w:r>
      <w:r w:rsidR="00F012AA">
        <w:rPr>
          <w:b/>
          <w:sz w:val="28"/>
          <w:szCs w:val="28"/>
        </w:rPr>
        <w:t>у</w:t>
      </w:r>
      <w:r w:rsidRPr="00C17EB1">
        <w:rPr>
          <w:b/>
          <w:sz w:val="28"/>
          <w:szCs w:val="28"/>
        </w:rPr>
        <w:t xml:space="preserve"> решени</w:t>
      </w:r>
      <w:r w:rsidR="00F012AA">
        <w:rPr>
          <w:b/>
          <w:sz w:val="28"/>
          <w:szCs w:val="28"/>
        </w:rPr>
        <w:t>я</w:t>
      </w:r>
      <w:r w:rsidRPr="00C17EB1">
        <w:rPr>
          <w:b/>
          <w:sz w:val="28"/>
          <w:szCs w:val="28"/>
        </w:rPr>
        <w:t xml:space="preserve"> </w:t>
      </w:r>
    </w:p>
    <w:p w:rsidR="00D60762" w:rsidRPr="003D0366" w:rsidRDefault="00D60762" w:rsidP="00D60762">
      <w:pPr>
        <w:jc w:val="center"/>
        <w:rPr>
          <w:b/>
          <w:sz w:val="28"/>
          <w:szCs w:val="28"/>
        </w:rPr>
      </w:pPr>
      <w:r w:rsidRPr="00C17EB1">
        <w:rPr>
          <w:b/>
          <w:sz w:val="28"/>
          <w:szCs w:val="28"/>
        </w:rPr>
        <w:t>Совета депутатов</w:t>
      </w:r>
      <w:r w:rsidR="005C237B">
        <w:rPr>
          <w:b/>
          <w:sz w:val="28"/>
          <w:szCs w:val="28"/>
        </w:rPr>
        <w:t xml:space="preserve"> </w:t>
      </w:r>
      <w:r w:rsidRPr="00C17EB1">
        <w:rPr>
          <w:b/>
          <w:sz w:val="28"/>
          <w:szCs w:val="28"/>
        </w:rPr>
        <w:t xml:space="preserve"> городского поселения Инсар </w:t>
      </w:r>
      <w:r w:rsidR="003D0366" w:rsidRPr="003D0366">
        <w:rPr>
          <w:b/>
          <w:sz w:val="28"/>
          <w:szCs w:val="28"/>
        </w:rPr>
        <w:t>« О бюджете городского поселения Инсар на 20</w:t>
      </w:r>
      <w:r w:rsidR="007D1176">
        <w:rPr>
          <w:b/>
          <w:sz w:val="28"/>
          <w:szCs w:val="28"/>
        </w:rPr>
        <w:t>24</w:t>
      </w:r>
      <w:r w:rsidR="003D0366" w:rsidRPr="003D0366">
        <w:rPr>
          <w:b/>
          <w:sz w:val="28"/>
          <w:szCs w:val="28"/>
        </w:rPr>
        <w:t xml:space="preserve"> год и плановый период 202</w:t>
      </w:r>
      <w:r w:rsidR="007D1176">
        <w:rPr>
          <w:b/>
          <w:sz w:val="28"/>
          <w:szCs w:val="28"/>
        </w:rPr>
        <w:t>5</w:t>
      </w:r>
      <w:r w:rsidR="003D0366" w:rsidRPr="003D0366">
        <w:rPr>
          <w:b/>
          <w:sz w:val="28"/>
          <w:szCs w:val="28"/>
        </w:rPr>
        <w:t xml:space="preserve">  и 202</w:t>
      </w:r>
      <w:r w:rsidR="007D1176">
        <w:rPr>
          <w:b/>
          <w:sz w:val="28"/>
          <w:szCs w:val="28"/>
        </w:rPr>
        <w:t>6</w:t>
      </w:r>
      <w:r w:rsidR="003D0366" w:rsidRPr="003D0366">
        <w:rPr>
          <w:b/>
          <w:sz w:val="28"/>
          <w:szCs w:val="28"/>
        </w:rPr>
        <w:t xml:space="preserve"> годов»</w:t>
      </w:r>
    </w:p>
    <w:p w:rsidR="00D60762" w:rsidRPr="00C17EB1" w:rsidRDefault="00D60762" w:rsidP="00D60762">
      <w:pPr>
        <w:rPr>
          <w:sz w:val="28"/>
          <w:szCs w:val="28"/>
        </w:rPr>
      </w:pPr>
    </w:p>
    <w:p w:rsidR="00D60762" w:rsidRPr="00C17EB1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       В соответствии со ст. 28 Федерального закона « Об общих  принципах организации местного самоуправления в Российской Федерации », Положением о бюджетном процессе в городском поселении Инсар, П</w:t>
      </w:r>
      <w:r w:rsidR="008C084E">
        <w:rPr>
          <w:sz w:val="28"/>
          <w:szCs w:val="28"/>
        </w:rPr>
        <w:t>орядком  организации и проведения публичный слушаний в городском поселении Инсар, утвержденным решением Совета депутатов городского поселения Инсар  22.08.2023 г. № 12</w:t>
      </w:r>
      <w:r w:rsidRPr="00C17EB1">
        <w:rPr>
          <w:sz w:val="28"/>
          <w:szCs w:val="28"/>
        </w:rPr>
        <w:t>:</w:t>
      </w:r>
    </w:p>
    <w:p w:rsidR="008C084E" w:rsidRDefault="003D0366" w:rsidP="002F04F0">
      <w:pPr>
        <w:numPr>
          <w:ilvl w:val="0"/>
          <w:numId w:val="1"/>
        </w:numPr>
        <w:ind w:left="567" w:hanging="87"/>
        <w:jc w:val="both"/>
        <w:rPr>
          <w:sz w:val="28"/>
          <w:szCs w:val="28"/>
        </w:rPr>
      </w:pPr>
      <w:r w:rsidRPr="008C084E">
        <w:rPr>
          <w:sz w:val="28"/>
          <w:szCs w:val="28"/>
        </w:rPr>
        <w:t xml:space="preserve"> </w:t>
      </w:r>
      <w:r w:rsidR="00D60762" w:rsidRPr="008C084E">
        <w:rPr>
          <w:sz w:val="28"/>
          <w:szCs w:val="28"/>
        </w:rPr>
        <w:t xml:space="preserve">Вынести на публичные слушания  </w:t>
      </w:r>
      <w:r w:rsidR="00F012AA" w:rsidRPr="008C084E">
        <w:rPr>
          <w:sz w:val="28"/>
          <w:szCs w:val="28"/>
        </w:rPr>
        <w:t xml:space="preserve">прилагаемый </w:t>
      </w:r>
      <w:r w:rsidR="00D60762" w:rsidRPr="008C084E">
        <w:rPr>
          <w:sz w:val="28"/>
          <w:szCs w:val="28"/>
        </w:rPr>
        <w:t>проект  решени</w:t>
      </w:r>
      <w:r w:rsidR="00F012AA" w:rsidRPr="008C084E">
        <w:rPr>
          <w:sz w:val="28"/>
          <w:szCs w:val="28"/>
        </w:rPr>
        <w:t>я</w:t>
      </w:r>
      <w:r w:rsidR="00D60762" w:rsidRPr="008C084E">
        <w:rPr>
          <w:sz w:val="28"/>
          <w:szCs w:val="28"/>
        </w:rPr>
        <w:t xml:space="preserve">  Совета </w:t>
      </w:r>
    </w:p>
    <w:p w:rsidR="002F04F0" w:rsidRPr="00C17EB1" w:rsidRDefault="00D60762" w:rsidP="002F04F0">
      <w:pPr>
        <w:jc w:val="both"/>
        <w:rPr>
          <w:sz w:val="28"/>
          <w:szCs w:val="28"/>
        </w:rPr>
      </w:pPr>
      <w:r w:rsidRPr="008C084E">
        <w:rPr>
          <w:sz w:val="28"/>
          <w:szCs w:val="28"/>
        </w:rPr>
        <w:t>депутатов городского поселения Инсар</w:t>
      </w:r>
      <w:r w:rsidR="005C237B" w:rsidRPr="008C084E">
        <w:rPr>
          <w:sz w:val="28"/>
          <w:szCs w:val="28"/>
        </w:rPr>
        <w:t>, подготовленны</w:t>
      </w:r>
      <w:r w:rsidR="00F012AA" w:rsidRPr="008C084E">
        <w:rPr>
          <w:sz w:val="28"/>
          <w:szCs w:val="28"/>
        </w:rPr>
        <w:t>й</w:t>
      </w:r>
      <w:r w:rsidR="005C237B" w:rsidRPr="008C084E">
        <w:rPr>
          <w:sz w:val="28"/>
          <w:szCs w:val="28"/>
        </w:rPr>
        <w:t xml:space="preserve"> администрацией городского поселения Инсар</w:t>
      </w:r>
      <w:r w:rsidR="00F012AA" w:rsidRPr="008C084E">
        <w:rPr>
          <w:sz w:val="28"/>
          <w:szCs w:val="28"/>
        </w:rPr>
        <w:t xml:space="preserve"> « </w:t>
      </w:r>
      <w:r w:rsidRPr="008C084E">
        <w:rPr>
          <w:sz w:val="28"/>
          <w:szCs w:val="28"/>
        </w:rPr>
        <w:t>О бюджете городского поселения Инсар на 20</w:t>
      </w:r>
      <w:r w:rsidR="002F04F0" w:rsidRPr="008C084E">
        <w:rPr>
          <w:sz w:val="28"/>
          <w:szCs w:val="28"/>
        </w:rPr>
        <w:t>2</w:t>
      </w:r>
      <w:r w:rsidR="008C084E" w:rsidRPr="008C084E">
        <w:rPr>
          <w:sz w:val="28"/>
          <w:szCs w:val="28"/>
        </w:rPr>
        <w:t>4</w:t>
      </w:r>
      <w:r w:rsidRPr="008C084E">
        <w:rPr>
          <w:sz w:val="28"/>
          <w:szCs w:val="28"/>
        </w:rPr>
        <w:t xml:space="preserve"> год и плановый период 20</w:t>
      </w:r>
      <w:r w:rsidR="00A40A55" w:rsidRPr="008C084E">
        <w:rPr>
          <w:sz w:val="28"/>
          <w:szCs w:val="28"/>
        </w:rPr>
        <w:t>2</w:t>
      </w:r>
      <w:r w:rsidR="008C084E" w:rsidRPr="008C084E">
        <w:rPr>
          <w:sz w:val="28"/>
          <w:szCs w:val="28"/>
        </w:rPr>
        <w:t>4</w:t>
      </w:r>
      <w:r w:rsidRPr="008C084E">
        <w:rPr>
          <w:sz w:val="28"/>
          <w:szCs w:val="28"/>
        </w:rPr>
        <w:t xml:space="preserve">  и 20</w:t>
      </w:r>
      <w:r w:rsidR="00A74A12" w:rsidRPr="008C084E">
        <w:rPr>
          <w:sz w:val="28"/>
          <w:szCs w:val="28"/>
        </w:rPr>
        <w:t>2</w:t>
      </w:r>
      <w:r w:rsidR="008C084E" w:rsidRPr="008C084E">
        <w:rPr>
          <w:sz w:val="28"/>
          <w:szCs w:val="28"/>
        </w:rPr>
        <w:t>6</w:t>
      </w:r>
      <w:r w:rsidRPr="008C084E">
        <w:rPr>
          <w:sz w:val="28"/>
          <w:szCs w:val="28"/>
        </w:rPr>
        <w:t xml:space="preserve"> годов</w:t>
      </w:r>
      <w:r w:rsidR="00F012AA" w:rsidRPr="008C084E">
        <w:rPr>
          <w:sz w:val="28"/>
          <w:szCs w:val="28"/>
        </w:rPr>
        <w:t>».</w:t>
      </w:r>
      <w:r w:rsidR="008C084E">
        <w:rPr>
          <w:sz w:val="28"/>
          <w:szCs w:val="28"/>
        </w:rPr>
        <w:t xml:space="preserve"> </w:t>
      </w:r>
      <w:r w:rsidR="003D0366">
        <w:rPr>
          <w:sz w:val="28"/>
          <w:szCs w:val="28"/>
        </w:rPr>
        <w:t>( Приложение 1).</w:t>
      </w:r>
    </w:p>
    <w:p w:rsidR="00D60762" w:rsidRPr="00C17EB1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</w:t>
      </w:r>
      <w:r w:rsidR="003D0366">
        <w:rPr>
          <w:sz w:val="28"/>
          <w:szCs w:val="28"/>
        </w:rPr>
        <w:t xml:space="preserve"> </w:t>
      </w:r>
      <w:r w:rsidRPr="00C17EB1">
        <w:rPr>
          <w:sz w:val="28"/>
          <w:szCs w:val="28"/>
        </w:rPr>
        <w:t>2. Определить, что публичные слушания  по указанн</w:t>
      </w:r>
      <w:r w:rsidR="008C084E">
        <w:rPr>
          <w:sz w:val="28"/>
          <w:szCs w:val="28"/>
        </w:rPr>
        <w:t>ому</w:t>
      </w:r>
      <w:r w:rsidRPr="00C17EB1">
        <w:rPr>
          <w:sz w:val="28"/>
          <w:szCs w:val="28"/>
        </w:rPr>
        <w:t xml:space="preserve"> вопрос</w:t>
      </w:r>
      <w:r w:rsidR="008C084E">
        <w:rPr>
          <w:sz w:val="28"/>
          <w:szCs w:val="28"/>
        </w:rPr>
        <w:t xml:space="preserve">у </w:t>
      </w:r>
      <w:r w:rsidRPr="00C17EB1">
        <w:rPr>
          <w:sz w:val="28"/>
          <w:szCs w:val="28"/>
        </w:rPr>
        <w:t xml:space="preserve"> проводятся  </w:t>
      </w:r>
      <w:r w:rsidR="00B53DC6" w:rsidRPr="00C17EB1">
        <w:rPr>
          <w:sz w:val="28"/>
          <w:szCs w:val="28"/>
        </w:rPr>
        <w:t>1</w:t>
      </w:r>
      <w:r w:rsidR="008C084E">
        <w:rPr>
          <w:sz w:val="28"/>
          <w:szCs w:val="28"/>
        </w:rPr>
        <w:t>8</w:t>
      </w:r>
      <w:r w:rsidRPr="00C17EB1">
        <w:rPr>
          <w:sz w:val="28"/>
          <w:szCs w:val="28"/>
        </w:rPr>
        <w:t xml:space="preserve"> </w:t>
      </w:r>
      <w:r w:rsidR="00B53DC6" w:rsidRPr="00C17EB1">
        <w:rPr>
          <w:sz w:val="28"/>
          <w:szCs w:val="28"/>
        </w:rPr>
        <w:t>дека</w:t>
      </w:r>
      <w:r w:rsidRPr="00C17EB1">
        <w:rPr>
          <w:sz w:val="28"/>
          <w:szCs w:val="28"/>
        </w:rPr>
        <w:t>бря 20</w:t>
      </w:r>
      <w:r w:rsidR="00F012AA">
        <w:rPr>
          <w:sz w:val="28"/>
          <w:szCs w:val="28"/>
        </w:rPr>
        <w:t>2</w:t>
      </w:r>
      <w:r w:rsidR="008C084E">
        <w:rPr>
          <w:sz w:val="28"/>
          <w:szCs w:val="28"/>
        </w:rPr>
        <w:t>3</w:t>
      </w:r>
      <w:r w:rsidRPr="00C17EB1">
        <w:rPr>
          <w:sz w:val="28"/>
          <w:szCs w:val="28"/>
        </w:rPr>
        <w:t xml:space="preserve"> года  в 17 часов </w:t>
      </w:r>
      <w:r w:rsidR="008C084E">
        <w:rPr>
          <w:sz w:val="28"/>
          <w:szCs w:val="28"/>
        </w:rPr>
        <w:t>15</w:t>
      </w:r>
      <w:r w:rsidRPr="00C17EB1">
        <w:rPr>
          <w:sz w:val="28"/>
          <w:szCs w:val="28"/>
        </w:rPr>
        <w:t xml:space="preserve"> мин.  в помещении администрации городского поселения Инсар, расположенном по  адресу: </w:t>
      </w:r>
      <w:proofErr w:type="gramStart"/>
      <w:r w:rsidRPr="00C17EB1">
        <w:rPr>
          <w:sz w:val="28"/>
          <w:szCs w:val="28"/>
        </w:rPr>
        <w:t>г</w:t>
      </w:r>
      <w:proofErr w:type="gramEnd"/>
      <w:r w:rsidRPr="00C17EB1">
        <w:rPr>
          <w:sz w:val="28"/>
          <w:szCs w:val="28"/>
        </w:rPr>
        <w:t>. Инсар, ул. Гагарина, 28.</w:t>
      </w:r>
    </w:p>
    <w:p w:rsidR="00D60762" w:rsidRPr="00C17EB1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</w:t>
      </w:r>
      <w:r w:rsidR="00C17EB1">
        <w:rPr>
          <w:sz w:val="28"/>
          <w:szCs w:val="28"/>
        </w:rPr>
        <w:t xml:space="preserve"> </w:t>
      </w:r>
      <w:r w:rsidRPr="00C17EB1">
        <w:rPr>
          <w:sz w:val="28"/>
          <w:szCs w:val="28"/>
        </w:rPr>
        <w:t xml:space="preserve">  3. Для организации и проведения публичных слушаний  сформировать рабочую группу в составе:</w:t>
      </w:r>
    </w:p>
    <w:p w:rsidR="00D60762" w:rsidRDefault="00C17EB1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    </w:t>
      </w:r>
      <w:proofErr w:type="spellStart"/>
      <w:r w:rsidR="008C084E">
        <w:rPr>
          <w:sz w:val="28"/>
          <w:szCs w:val="28"/>
        </w:rPr>
        <w:t>Кашаева</w:t>
      </w:r>
      <w:proofErr w:type="spellEnd"/>
      <w:r w:rsidR="008C084E">
        <w:rPr>
          <w:sz w:val="28"/>
          <w:szCs w:val="28"/>
        </w:rPr>
        <w:t xml:space="preserve"> Е.Н.</w:t>
      </w:r>
      <w:r w:rsidRPr="00C17EB1">
        <w:rPr>
          <w:sz w:val="28"/>
          <w:szCs w:val="28"/>
        </w:rPr>
        <w:t xml:space="preserve"> </w:t>
      </w:r>
      <w:r w:rsidR="008C084E">
        <w:rPr>
          <w:sz w:val="28"/>
          <w:szCs w:val="28"/>
        </w:rPr>
        <w:t>–</w:t>
      </w:r>
      <w:r w:rsidR="00D60762" w:rsidRPr="00C17EB1">
        <w:rPr>
          <w:sz w:val="28"/>
          <w:szCs w:val="28"/>
        </w:rPr>
        <w:t xml:space="preserve"> </w:t>
      </w:r>
      <w:proofErr w:type="spellStart"/>
      <w:r w:rsidR="008C084E">
        <w:rPr>
          <w:sz w:val="28"/>
          <w:szCs w:val="28"/>
        </w:rPr>
        <w:t>Врио</w:t>
      </w:r>
      <w:proofErr w:type="spellEnd"/>
      <w:r w:rsidR="008C084E">
        <w:rPr>
          <w:sz w:val="28"/>
          <w:szCs w:val="28"/>
        </w:rPr>
        <w:t xml:space="preserve"> </w:t>
      </w:r>
      <w:r w:rsidR="00D60762" w:rsidRPr="00C17EB1">
        <w:rPr>
          <w:sz w:val="28"/>
          <w:szCs w:val="28"/>
        </w:rPr>
        <w:t xml:space="preserve"> главы администрации городского поселения Инсар;</w:t>
      </w:r>
    </w:p>
    <w:p w:rsidR="008C084E" w:rsidRPr="00C17EB1" w:rsidRDefault="008C084E" w:rsidP="00D6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Масеева</w:t>
      </w:r>
      <w:proofErr w:type="spellEnd"/>
      <w:r>
        <w:rPr>
          <w:sz w:val="28"/>
          <w:szCs w:val="28"/>
        </w:rPr>
        <w:t xml:space="preserve"> Л.С.-</w:t>
      </w:r>
      <w:r w:rsidRPr="008C0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заместитель </w:t>
      </w:r>
      <w:r w:rsidRPr="00C17EB1">
        <w:rPr>
          <w:sz w:val="28"/>
          <w:szCs w:val="28"/>
        </w:rPr>
        <w:t>главы администрации городского поселения Инсар;</w:t>
      </w:r>
    </w:p>
    <w:p w:rsidR="00D60762" w:rsidRPr="00C17EB1" w:rsidRDefault="00C17EB1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    </w:t>
      </w:r>
      <w:proofErr w:type="spellStart"/>
      <w:r w:rsidR="00D60762" w:rsidRPr="00C17EB1">
        <w:rPr>
          <w:sz w:val="28"/>
          <w:szCs w:val="28"/>
        </w:rPr>
        <w:t>Степочкина</w:t>
      </w:r>
      <w:proofErr w:type="spellEnd"/>
      <w:r w:rsidR="00D60762" w:rsidRPr="00C17EB1">
        <w:rPr>
          <w:sz w:val="28"/>
          <w:szCs w:val="28"/>
        </w:rPr>
        <w:t xml:space="preserve"> Татьяна Александровна</w:t>
      </w:r>
      <w:r w:rsidRPr="00C17EB1">
        <w:rPr>
          <w:sz w:val="28"/>
          <w:szCs w:val="28"/>
        </w:rPr>
        <w:t xml:space="preserve"> </w:t>
      </w:r>
      <w:r w:rsidR="00D60762" w:rsidRPr="00C17EB1">
        <w:rPr>
          <w:sz w:val="28"/>
          <w:szCs w:val="28"/>
        </w:rPr>
        <w:t>- главный бухгалтер администрации городского поселения Инсар;</w:t>
      </w:r>
    </w:p>
    <w:p w:rsidR="0052387D" w:rsidRPr="00C17EB1" w:rsidRDefault="00C17EB1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    </w:t>
      </w:r>
      <w:r w:rsidR="0052387D">
        <w:rPr>
          <w:sz w:val="28"/>
          <w:szCs w:val="28"/>
        </w:rPr>
        <w:t>Па</w:t>
      </w:r>
      <w:r w:rsidR="008C084E">
        <w:rPr>
          <w:sz w:val="28"/>
          <w:szCs w:val="28"/>
        </w:rPr>
        <w:t xml:space="preserve">нфилова Татьяна Григорьевна </w:t>
      </w:r>
      <w:r w:rsidR="0052387D">
        <w:rPr>
          <w:sz w:val="28"/>
          <w:szCs w:val="28"/>
        </w:rPr>
        <w:t>-</w:t>
      </w:r>
      <w:r w:rsidR="0052387D" w:rsidRPr="0052387D">
        <w:rPr>
          <w:sz w:val="28"/>
          <w:szCs w:val="28"/>
        </w:rPr>
        <w:t xml:space="preserve"> </w:t>
      </w:r>
      <w:r w:rsidR="0052387D" w:rsidRPr="00C17EB1">
        <w:rPr>
          <w:sz w:val="28"/>
          <w:szCs w:val="28"/>
        </w:rPr>
        <w:t xml:space="preserve">депутат от избирательного округа № </w:t>
      </w:r>
      <w:r w:rsidR="0052387D">
        <w:rPr>
          <w:sz w:val="28"/>
          <w:szCs w:val="28"/>
        </w:rPr>
        <w:t>9;</w:t>
      </w:r>
    </w:p>
    <w:p w:rsidR="00D60762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  </w:t>
      </w:r>
      <w:r w:rsidR="008C084E">
        <w:rPr>
          <w:sz w:val="28"/>
          <w:szCs w:val="28"/>
        </w:rPr>
        <w:t xml:space="preserve"> </w:t>
      </w:r>
      <w:r w:rsidR="00C17EB1" w:rsidRPr="00C17EB1">
        <w:rPr>
          <w:sz w:val="28"/>
          <w:szCs w:val="28"/>
        </w:rPr>
        <w:t xml:space="preserve"> </w:t>
      </w:r>
      <w:proofErr w:type="spellStart"/>
      <w:r w:rsidR="00F012AA">
        <w:rPr>
          <w:sz w:val="28"/>
          <w:szCs w:val="28"/>
        </w:rPr>
        <w:t>Гречишкина</w:t>
      </w:r>
      <w:proofErr w:type="spellEnd"/>
      <w:r w:rsidR="00F012AA">
        <w:rPr>
          <w:sz w:val="28"/>
          <w:szCs w:val="28"/>
        </w:rPr>
        <w:t xml:space="preserve"> Н</w:t>
      </w:r>
      <w:r w:rsidR="0052387D">
        <w:rPr>
          <w:sz w:val="28"/>
          <w:szCs w:val="28"/>
        </w:rPr>
        <w:t xml:space="preserve">адежда </w:t>
      </w:r>
      <w:r w:rsidR="00F012AA">
        <w:rPr>
          <w:sz w:val="28"/>
          <w:szCs w:val="28"/>
        </w:rPr>
        <w:t>С</w:t>
      </w:r>
      <w:r w:rsidR="0052387D">
        <w:rPr>
          <w:sz w:val="28"/>
          <w:szCs w:val="28"/>
        </w:rPr>
        <w:t>е</w:t>
      </w:r>
      <w:r w:rsidR="00B14A07">
        <w:rPr>
          <w:sz w:val="28"/>
          <w:szCs w:val="28"/>
        </w:rPr>
        <w:t>р</w:t>
      </w:r>
      <w:r w:rsidR="0052387D">
        <w:rPr>
          <w:sz w:val="28"/>
          <w:szCs w:val="28"/>
        </w:rPr>
        <w:t>геевна</w:t>
      </w:r>
      <w:r w:rsidRPr="00C17EB1">
        <w:rPr>
          <w:sz w:val="28"/>
          <w:szCs w:val="28"/>
        </w:rPr>
        <w:t xml:space="preserve">- депутат от избирательного округа № </w:t>
      </w:r>
      <w:r w:rsidR="00F012AA">
        <w:rPr>
          <w:sz w:val="28"/>
          <w:szCs w:val="28"/>
        </w:rPr>
        <w:t>6</w:t>
      </w:r>
      <w:r w:rsidRPr="00C17EB1">
        <w:rPr>
          <w:sz w:val="28"/>
          <w:szCs w:val="28"/>
        </w:rPr>
        <w:t>.</w:t>
      </w:r>
    </w:p>
    <w:p w:rsidR="00D60762" w:rsidRPr="00C17EB1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4. Предложения  по  указанн</w:t>
      </w:r>
      <w:r w:rsidR="0052387D">
        <w:rPr>
          <w:sz w:val="28"/>
          <w:szCs w:val="28"/>
        </w:rPr>
        <w:t>ому</w:t>
      </w:r>
      <w:r w:rsidRPr="00C17EB1">
        <w:rPr>
          <w:sz w:val="28"/>
          <w:szCs w:val="28"/>
        </w:rPr>
        <w:t xml:space="preserve">  проект</w:t>
      </w:r>
      <w:r w:rsidR="0052387D">
        <w:rPr>
          <w:sz w:val="28"/>
          <w:szCs w:val="28"/>
        </w:rPr>
        <w:t>у</w:t>
      </w:r>
      <w:r w:rsidRPr="00C17EB1">
        <w:rPr>
          <w:sz w:val="28"/>
          <w:szCs w:val="28"/>
        </w:rPr>
        <w:t xml:space="preserve">  решени</w:t>
      </w:r>
      <w:r w:rsidR="0052387D">
        <w:rPr>
          <w:sz w:val="28"/>
          <w:szCs w:val="28"/>
        </w:rPr>
        <w:t>я</w:t>
      </w:r>
      <w:r w:rsidRPr="00C17EB1">
        <w:rPr>
          <w:sz w:val="28"/>
          <w:szCs w:val="28"/>
        </w:rPr>
        <w:t xml:space="preserve">  принимаются рабочей группой  в течение 5 дней с момента </w:t>
      </w:r>
      <w:r w:rsidR="008C084E">
        <w:rPr>
          <w:sz w:val="28"/>
          <w:szCs w:val="28"/>
        </w:rPr>
        <w:t>его</w:t>
      </w:r>
      <w:r w:rsidRPr="00C17EB1">
        <w:rPr>
          <w:sz w:val="28"/>
          <w:szCs w:val="28"/>
        </w:rPr>
        <w:t xml:space="preserve"> опубликования в соответствии  с прилагаемой  формой  внесения предложений </w:t>
      </w:r>
      <w:r w:rsidR="0052387D">
        <w:rPr>
          <w:sz w:val="28"/>
          <w:szCs w:val="28"/>
        </w:rPr>
        <w:t xml:space="preserve"> </w:t>
      </w:r>
      <w:r w:rsidRPr="00C17EB1">
        <w:rPr>
          <w:sz w:val="28"/>
          <w:szCs w:val="28"/>
        </w:rPr>
        <w:t xml:space="preserve">по адресу: г. Инсар,  ул. Гагарина, № 28, </w:t>
      </w:r>
      <w:proofErr w:type="spellStart"/>
      <w:r w:rsidRPr="00C17EB1">
        <w:rPr>
          <w:sz w:val="28"/>
          <w:szCs w:val="28"/>
        </w:rPr>
        <w:t>каб</w:t>
      </w:r>
      <w:proofErr w:type="spellEnd"/>
      <w:r w:rsidRPr="00C17EB1">
        <w:rPr>
          <w:sz w:val="28"/>
          <w:szCs w:val="28"/>
        </w:rPr>
        <w:t xml:space="preserve">. 225, телефон 2-17-41 </w:t>
      </w:r>
      <w:r w:rsidR="00A74A12" w:rsidRPr="00C17EB1">
        <w:rPr>
          <w:sz w:val="28"/>
          <w:szCs w:val="28"/>
        </w:rPr>
        <w:t xml:space="preserve"> в рабочие дни </w:t>
      </w:r>
      <w:r w:rsidRPr="00C17EB1">
        <w:rPr>
          <w:sz w:val="28"/>
          <w:szCs w:val="28"/>
        </w:rPr>
        <w:t>с 8.00 до 17.00 часов</w:t>
      </w:r>
      <w:proofErr w:type="gramStart"/>
      <w:r w:rsidRPr="00C17EB1">
        <w:rPr>
          <w:sz w:val="28"/>
          <w:szCs w:val="28"/>
        </w:rPr>
        <w:t>.</w:t>
      </w:r>
      <w:r w:rsidR="003D0366">
        <w:rPr>
          <w:sz w:val="28"/>
          <w:szCs w:val="28"/>
        </w:rPr>
        <w:t>(</w:t>
      </w:r>
      <w:proofErr w:type="gramEnd"/>
      <w:r w:rsidR="003D0366">
        <w:rPr>
          <w:sz w:val="28"/>
          <w:szCs w:val="28"/>
        </w:rPr>
        <w:t xml:space="preserve"> Приложение № 2)</w:t>
      </w:r>
    </w:p>
    <w:p w:rsidR="008C084E" w:rsidRDefault="00D60762" w:rsidP="00D60762">
      <w:pPr>
        <w:jc w:val="both"/>
        <w:rPr>
          <w:sz w:val="28"/>
          <w:szCs w:val="28"/>
        </w:rPr>
      </w:pPr>
      <w:r w:rsidRPr="00C17EB1">
        <w:rPr>
          <w:sz w:val="28"/>
          <w:szCs w:val="28"/>
        </w:rPr>
        <w:t xml:space="preserve">       5.Обсуждение проектов решений осуществляется </w:t>
      </w:r>
      <w:r w:rsidR="008C084E">
        <w:rPr>
          <w:sz w:val="28"/>
          <w:szCs w:val="28"/>
        </w:rPr>
        <w:t xml:space="preserve"> в соответствии с</w:t>
      </w:r>
      <w:r w:rsidR="008C084E" w:rsidRPr="008C084E">
        <w:rPr>
          <w:sz w:val="28"/>
          <w:szCs w:val="28"/>
        </w:rPr>
        <w:t xml:space="preserve"> </w:t>
      </w:r>
      <w:r w:rsidR="008C084E" w:rsidRPr="00C17EB1">
        <w:rPr>
          <w:sz w:val="28"/>
          <w:szCs w:val="28"/>
        </w:rPr>
        <w:t>П</w:t>
      </w:r>
      <w:r w:rsidR="008C084E">
        <w:rPr>
          <w:sz w:val="28"/>
          <w:szCs w:val="28"/>
        </w:rPr>
        <w:t>орядком  организации и проведения публичный слушаний в городском поселении Инсар.</w:t>
      </w:r>
      <w:r w:rsidRPr="00C17EB1">
        <w:rPr>
          <w:sz w:val="28"/>
          <w:szCs w:val="28"/>
        </w:rPr>
        <w:t xml:space="preserve">        </w:t>
      </w:r>
      <w:r w:rsidR="008C084E">
        <w:rPr>
          <w:sz w:val="28"/>
          <w:szCs w:val="28"/>
        </w:rPr>
        <w:t xml:space="preserve">           </w:t>
      </w:r>
    </w:p>
    <w:p w:rsidR="00D60762" w:rsidRDefault="008C084E" w:rsidP="00D60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0762" w:rsidRPr="00C17EB1">
        <w:rPr>
          <w:sz w:val="28"/>
          <w:szCs w:val="28"/>
        </w:rPr>
        <w:t>6. Настоящее  Распоряжение  подлежит  опубликованию в « Информационном бюллетене городского поселения Инсар».</w:t>
      </w:r>
    </w:p>
    <w:p w:rsidR="00D60762" w:rsidRDefault="00D60762" w:rsidP="00D60762">
      <w:pPr>
        <w:jc w:val="both"/>
        <w:rPr>
          <w:sz w:val="28"/>
          <w:szCs w:val="28"/>
        </w:rPr>
      </w:pPr>
    </w:p>
    <w:p w:rsidR="005C237B" w:rsidRPr="00C17EB1" w:rsidRDefault="005C237B" w:rsidP="00D60762">
      <w:pPr>
        <w:jc w:val="both"/>
        <w:rPr>
          <w:sz w:val="28"/>
          <w:szCs w:val="28"/>
        </w:rPr>
      </w:pPr>
    </w:p>
    <w:p w:rsidR="00A40A55" w:rsidRPr="00C17EB1" w:rsidRDefault="00A40A55" w:rsidP="00A40A55">
      <w:pPr>
        <w:rPr>
          <w:sz w:val="28"/>
          <w:szCs w:val="28"/>
        </w:rPr>
      </w:pPr>
      <w:r w:rsidRPr="00C17EB1">
        <w:rPr>
          <w:sz w:val="28"/>
          <w:szCs w:val="28"/>
        </w:rPr>
        <w:t>Глава городского поселения Инсар</w:t>
      </w:r>
    </w:p>
    <w:p w:rsidR="00A40A55" w:rsidRPr="00C17EB1" w:rsidRDefault="00A40A55" w:rsidP="00A40A55">
      <w:pPr>
        <w:rPr>
          <w:sz w:val="28"/>
          <w:szCs w:val="28"/>
        </w:rPr>
      </w:pPr>
      <w:r w:rsidRPr="00C17EB1">
        <w:rPr>
          <w:sz w:val="28"/>
          <w:szCs w:val="28"/>
        </w:rPr>
        <w:t>Инсарского муниципального района</w:t>
      </w:r>
    </w:p>
    <w:p w:rsidR="00C17EB1" w:rsidRDefault="00A40A55" w:rsidP="0052387D">
      <w:pPr>
        <w:rPr>
          <w:sz w:val="28"/>
          <w:szCs w:val="28"/>
        </w:rPr>
      </w:pPr>
      <w:r w:rsidRPr="00C17EB1">
        <w:rPr>
          <w:sz w:val="28"/>
          <w:szCs w:val="28"/>
        </w:rPr>
        <w:t xml:space="preserve">Республики Мордовия                                                                   </w:t>
      </w:r>
      <w:r w:rsidR="0052387D">
        <w:rPr>
          <w:sz w:val="28"/>
          <w:szCs w:val="28"/>
        </w:rPr>
        <w:t>Н.И.ПАРШУТКИН</w:t>
      </w:r>
    </w:p>
    <w:p w:rsidR="004853BD" w:rsidRPr="00321B25" w:rsidRDefault="004853BD" w:rsidP="004853BD">
      <w:pPr>
        <w:ind w:right="-58"/>
        <w:jc w:val="right"/>
        <w:rPr>
          <w:b/>
          <w:sz w:val="24"/>
          <w:szCs w:val="24"/>
        </w:rPr>
      </w:pPr>
      <w:r w:rsidRPr="00321B25">
        <w:rPr>
          <w:b/>
          <w:sz w:val="24"/>
          <w:szCs w:val="24"/>
        </w:rPr>
        <w:lastRenderedPageBreak/>
        <w:t>Приложение № 1</w:t>
      </w:r>
    </w:p>
    <w:p w:rsidR="00587D60" w:rsidRDefault="004853BD" w:rsidP="004853BD">
      <w:pPr>
        <w:ind w:right="-58"/>
        <w:jc w:val="right"/>
        <w:rPr>
          <w:b/>
          <w:sz w:val="24"/>
          <w:szCs w:val="24"/>
        </w:rPr>
      </w:pPr>
      <w:r w:rsidRPr="00321B25">
        <w:rPr>
          <w:b/>
          <w:sz w:val="24"/>
          <w:szCs w:val="24"/>
        </w:rPr>
        <w:t xml:space="preserve">к  Распоряжению  Главы   </w:t>
      </w:r>
      <w:proofErr w:type="gramStart"/>
      <w:r w:rsidRPr="00321B25">
        <w:rPr>
          <w:b/>
          <w:sz w:val="24"/>
          <w:szCs w:val="24"/>
        </w:rPr>
        <w:t>городского</w:t>
      </w:r>
      <w:proofErr w:type="gramEnd"/>
    </w:p>
    <w:p w:rsidR="004853BD" w:rsidRPr="00321B25" w:rsidRDefault="004853BD" w:rsidP="004853BD">
      <w:pPr>
        <w:ind w:right="-58"/>
        <w:jc w:val="right"/>
        <w:rPr>
          <w:b/>
          <w:sz w:val="24"/>
          <w:szCs w:val="24"/>
        </w:rPr>
      </w:pPr>
      <w:r w:rsidRPr="00321B25">
        <w:rPr>
          <w:b/>
          <w:sz w:val="24"/>
          <w:szCs w:val="24"/>
        </w:rPr>
        <w:t xml:space="preserve"> поселения Инсар</w:t>
      </w:r>
      <w:r w:rsidR="00587D60">
        <w:rPr>
          <w:b/>
          <w:sz w:val="24"/>
          <w:szCs w:val="24"/>
        </w:rPr>
        <w:t xml:space="preserve"> </w:t>
      </w:r>
      <w:r w:rsidRPr="00321B25">
        <w:rPr>
          <w:b/>
          <w:sz w:val="24"/>
          <w:szCs w:val="24"/>
        </w:rPr>
        <w:t xml:space="preserve"> №  от </w:t>
      </w:r>
      <w:r w:rsidR="008C084E">
        <w:rPr>
          <w:b/>
          <w:sz w:val="24"/>
          <w:szCs w:val="24"/>
        </w:rPr>
        <w:t>8</w:t>
      </w:r>
      <w:r w:rsidRPr="00321B25">
        <w:rPr>
          <w:b/>
          <w:sz w:val="24"/>
          <w:szCs w:val="24"/>
        </w:rPr>
        <w:t>.1</w:t>
      </w:r>
      <w:r w:rsidR="00C17EB1" w:rsidRPr="00321B25">
        <w:rPr>
          <w:b/>
          <w:sz w:val="24"/>
          <w:szCs w:val="24"/>
        </w:rPr>
        <w:t>2</w:t>
      </w:r>
      <w:r w:rsidRPr="00321B25">
        <w:rPr>
          <w:b/>
          <w:sz w:val="24"/>
          <w:szCs w:val="24"/>
        </w:rPr>
        <w:t>.20</w:t>
      </w:r>
      <w:r w:rsidR="00587D60">
        <w:rPr>
          <w:b/>
          <w:sz w:val="24"/>
          <w:szCs w:val="24"/>
        </w:rPr>
        <w:t>2</w:t>
      </w:r>
      <w:r w:rsidR="008C084E">
        <w:rPr>
          <w:b/>
          <w:sz w:val="24"/>
          <w:szCs w:val="24"/>
        </w:rPr>
        <w:t>3</w:t>
      </w:r>
      <w:r w:rsidR="00C17EB1" w:rsidRPr="00321B25">
        <w:rPr>
          <w:b/>
          <w:sz w:val="24"/>
          <w:szCs w:val="24"/>
        </w:rPr>
        <w:t xml:space="preserve"> </w:t>
      </w:r>
      <w:r w:rsidRPr="00321B25">
        <w:rPr>
          <w:b/>
          <w:sz w:val="24"/>
          <w:szCs w:val="24"/>
        </w:rPr>
        <w:t>г.</w:t>
      </w:r>
    </w:p>
    <w:p w:rsidR="005C237B" w:rsidRDefault="005C237B" w:rsidP="004853BD">
      <w:pPr>
        <w:ind w:right="-58"/>
        <w:jc w:val="right"/>
        <w:rPr>
          <w:b/>
          <w:sz w:val="24"/>
          <w:szCs w:val="24"/>
        </w:rPr>
      </w:pPr>
    </w:p>
    <w:p w:rsidR="00E770AA" w:rsidRDefault="00E770AA" w:rsidP="00E770AA">
      <w:pPr>
        <w:pStyle w:val="a3"/>
        <w:jc w:val="right"/>
      </w:pPr>
      <w:r>
        <w:t xml:space="preserve">ПРОЕКТ: </w:t>
      </w:r>
    </w:p>
    <w:p w:rsidR="00E770AA" w:rsidRPr="00E770AA" w:rsidRDefault="00E770AA" w:rsidP="00E770AA">
      <w:pPr>
        <w:pStyle w:val="1"/>
        <w:jc w:val="center"/>
        <w:rPr>
          <w:color w:val="000000" w:themeColor="text1"/>
        </w:rPr>
      </w:pPr>
      <w:r w:rsidRPr="00E770AA">
        <w:rPr>
          <w:color w:val="000000" w:themeColor="text1"/>
        </w:rPr>
        <w:t>РЕСПУБЛИКА МОРДОВИЯ</w:t>
      </w:r>
    </w:p>
    <w:p w:rsidR="00E770AA" w:rsidRDefault="00E770AA" w:rsidP="00E770AA">
      <w:pPr>
        <w:jc w:val="center"/>
      </w:pPr>
    </w:p>
    <w:p w:rsidR="00E770AA" w:rsidRPr="001762C1" w:rsidRDefault="00E770AA" w:rsidP="00E770AA">
      <w:pPr>
        <w:jc w:val="center"/>
        <w:rPr>
          <w:b/>
          <w:bCs/>
          <w:sz w:val="28"/>
          <w:szCs w:val="28"/>
        </w:rPr>
      </w:pPr>
      <w:r w:rsidRPr="001762C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СЕМНАДЦАТАЯ</w:t>
      </w:r>
      <w:r w:rsidRPr="001762C1">
        <w:rPr>
          <w:b/>
          <w:bCs/>
          <w:sz w:val="28"/>
          <w:szCs w:val="28"/>
        </w:rPr>
        <w:t xml:space="preserve"> СЕССИЯ  СОВЕТА ДЕПУТАТОВ ГОРОДСКОГО ПОСЕЛЕНИЯ ИНСАР   ИНСАРСКОГО  МУНИЦИПАЛЬНОГО  РАЙОНА </w:t>
      </w:r>
      <w:r>
        <w:rPr>
          <w:b/>
          <w:bCs/>
          <w:sz w:val="28"/>
          <w:szCs w:val="28"/>
        </w:rPr>
        <w:t>СЕДЬМОГО</w:t>
      </w:r>
      <w:r w:rsidRPr="001762C1">
        <w:rPr>
          <w:b/>
          <w:bCs/>
          <w:sz w:val="28"/>
          <w:szCs w:val="28"/>
        </w:rPr>
        <w:t xml:space="preserve">  СОЗЫВА</w:t>
      </w:r>
    </w:p>
    <w:p w:rsidR="00E770AA" w:rsidRDefault="00E770AA" w:rsidP="00E770AA">
      <w:pPr>
        <w:jc w:val="center"/>
        <w:rPr>
          <w:b/>
          <w:bCs/>
          <w:sz w:val="28"/>
          <w:szCs w:val="28"/>
        </w:rPr>
      </w:pPr>
    </w:p>
    <w:p w:rsidR="00E770AA" w:rsidRPr="00E770AA" w:rsidRDefault="00E770AA" w:rsidP="00E770AA">
      <w:pPr>
        <w:pStyle w:val="1"/>
        <w:jc w:val="center"/>
        <w:rPr>
          <w:color w:val="000000" w:themeColor="text1"/>
        </w:rPr>
      </w:pPr>
      <w:r w:rsidRPr="00E770AA">
        <w:rPr>
          <w:color w:val="000000" w:themeColor="text1"/>
        </w:rPr>
        <w:t>РЕШЕНИЕ</w:t>
      </w:r>
    </w:p>
    <w:p w:rsidR="00E770AA" w:rsidRDefault="00E770AA" w:rsidP="00E770AA">
      <w:pPr>
        <w:jc w:val="center"/>
        <w:rPr>
          <w:sz w:val="28"/>
          <w:szCs w:val="28"/>
        </w:rPr>
      </w:pPr>
    </w:p>
    <w:p w:rsidR="00E770AA" w:rsidRDefault="00E770AA" w:rsidP="00E770A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Инсар</w:t>
      </w:r>
    </w:p>
    <w:p w:rsidR="00E770AA" w:rsidRDefault="00E770AA" w:rsidP="00E770AA">
      <w:pPr>
        <w:jc w:val="center"/>
        <w:rPr>
          <w:sz w:val="28"/>
          <w:szCs w:val="28"/>
        </w:rPr>
      </w:pPr>
    </w:p>
    <w:p w:rsidR="00E770AA" w:rsidRDefault="00E770AA" w:rsidP="00E770AA">
      <w:pPr>
        <w:jc w:val="center"/>
        <w:rPr>
          <w:b/>
          <w:sz w:val="28"/>
          <w:szCs w:val="28"/>
        </w:rPr>
      </w:pPr>
      <w:r w:rsidRPr="001762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«__ » декабря 2023 г.            </w:t>
      </w:r>
      <w:r w:rsidRPr="001762C1">
        <w:rPr>
          <w:sz w:val="28"/>
          <w:szCs w:val="28"/>
        </w:rPr>
        <w:tab/>
      </w:r>
      <w:r w:rsidRPr="001762C1"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  <w:r w:rsidRPr="001762C1">
        <w:rPr>
          <w:sz w:val="28"/>
          <w:szCs w:val="28"/>
        </w:rPr>
        <w:t xml:space="preserve">№ </w:t>
      </w:r>
    </w:p>
    <w:p w:rsidR="00E770AA" w:rsidRPr="0084536C" w:rsidRDefault="00E770AA" w:rsidP="00E770AA">
      <w:pPr>
        <w:jc w:val="center"/>
        <w:rPr>
          <w:sz w:val="28"/>
          <w:szCs w:val="28"/>
        </w:rPr>
      </w:pPr>
    </w:p>
    <w:p w:rsidR="00E770AA" w:rsidRPr="00E770AA" w:rsidRDefault="00E770AA" w:rsidP="00E770AA">
      <w:pPr>
        <w:spacing w:line="264" w:lineRule="auto"/>
        <w:jc w:val="center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 xml:space="preserve">О бюджете </w:t>
      </w:r>
    </w:p>
    <w:p w:rsidR="00E770AA" w:rsidRPr="00E770AA" w:rsidRDefault="00E770AA" w:rsidP="00E770AA">
      <w:pPr>
        <w:jc w:val="center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городского поселения Инсар Инсарского муниципального района Республики Мордовия на 2024 год и на плановый период 2025 и 2026 годов</w:t>
      </w:r>
    </w:p>
    <w:p w:rsidR="00E770AA" w:rsidRPr="00E770AA" w:rsidRDefault="00E770AA" w:rsidP="00E770AA">
      <w:pPr>
        <w:jc w:val="center"/>
        <w:rPr>
          <w:b/>
          <w:sz w:val="24"/>
          <w:szCs w:val="24"/>
        </w:rPr>
      </w:pPr>
    </w:p>
    <w:p w:rsidR="00E770AA" w:rsidRPr="00E770AA" w:rsidRDefault="00E770AA" w:rsidP="00E770AA">
      <w:pPr>
        <w:pStyle w:val="ConsPlusNormal"/>
        <w:widowControl/>
        <w:spacing w:line="233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0AA">
        <w:rPr>
          <w:rFonts w:ascii="Times New Roman" w:hAnsi="Times New Roman" w:cs="Times New Roman"/>
          <w:sz w:val="24"/>
          <w:szCs w:val="24"/>
        </w:rPr>
        <w:t>В соответствии с Уставом городского поселения Инсар, Бюджетным кодексом Российской Федерации, Основными направлениями бюджетной и налоговой политики городского поселения Инсар Инсарского муниципального района Республики Мордовия на 2024 год и плановый период  2025 и 2026 годов и на основании прогноза социально-экономического развития  городского поселения Инсар на 2024 год и плановый  период 2025 и 2026 годов</w:t>
      </w:r>
      <w:proofErr w:type="gramEnd"/>
    </w:p>
    <w:p w:rsidR="00E770AA" w:rsidRPr="00E770AA" w:rsidRDefault="00E770AA" w:rsidP="00E770AA">
      <w:pPr>
        <w:pStyle w:val="ConsPlusNormal"/>
        <w:widowControl/>
        <w:spacing w:line="233" w:lineRule="auto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70AA" w:rsidRPr="00E770AA" w:rsidRDefault="00E770AA" w:rsidP="00E770AA">
      <w:pPr>
        <w:pStyle w:val="ConsPlusNormal"/>
        <w:widowControl/>
        <w:spacing w:line="233" w:lineRule="auto"/>
        <w:ind w:left="-18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AA">
        <w:rPr>
          <w:rFonts w:ascii="Times New Roman" w:hAnsi="Times New Roman" w:cs="Times New Roman"/>
          <w:b/>
          <w:sz w:val="24"/>
          <w:szCs w:val="24"/>
        </w:rPr>
        <w:t xml:space="preserve">         Совет депутатов  городского поселения Инсар    </w:t>
      </w:r>
      <w:proofErr w:type="gramStart"/>
      <w:r w:rsidRPr="00E770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770AA"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E770AA" w:rsidRPr="00E770AA" w:rsidRDefault="00E770AA" w:rsidP="00E770AA">
      <w:pPr>
        <w:rPr>
          <w:sz w:val="24"/>
          <w:szCs w:val="24"/>
        </w:rPr>
      </w:pPr>
    </w:p>
    <w:p w:rsidR="00E770AA" w:rsidRPr="00E770AA" w:rsidRDefault="00E770AA" w:rsidP="00E770AA">
      <w:pPr>
        <w:ind w:firstLine="720"/>
        <w:jc w:val="both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1. Основные характеристики бюджета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pStyle w:val="ConsPlusNormal"/>
        <w:widowControl/>
        <w:tabs>
          <w:tab w:val="left" w:pos="-14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ab/>
        <w:t xml:space="preserve">1.Утвердить бюджет  городского поселения Инсар Инсарского муниципального района Республики Мордовия на 2024 год по доходам планируется в сумме </w:t>
      </w:r>
      <w:r w:rsidRPr="00E770AA">
        <w:rPr>
          <w:rFonts w:ascii="Times New Roman" w:hAnsi="Times New Roman" w:cs="Times New Roman"/>
          <w:color w:val="000000"/>
          <w:sz w:val="24"/>
          <w:szCs w:val="24"/>
        </w:rPr>
        <w:t>19991,9</w:t>
      </w:r>
      <w:r w:rsidRPr="00E770AA">
        <w:rPr>
          <w:rFonts w:ascii="Times New Roman" w:hAnsi="Times New Roman" w:cs="Times New Roman"/>
          <w:sz w:val="24"/>
          <w:szCs w:val="24"/>
        </w:rPr>
        <w:t xml:space="preserve"> тыс. рублей и по расходам в сумме </w:t>
      </w:r>
      <w:r w:rsidRPr="00E770AA">
        <w:rPr>
          <w:rFonts w:ascii="Times New Roman" w:hAnsi="Times New Roman" w:cs="Times New Roman"/>
          <w:color w:val="000000"/>
          <w:sz w:val="24"/>
          <w:szCs w:val="24"/>
        </w:rPr>
        <w:t>19991,9</w:t>
      </w:r>
      <w:r w:rsidRPr="00E770AA">
        <w:rPr>
          <w:rFonts w:ascii="Times New Roman" w:hAnsi="Times New Roman" w:cs="Times New Roman"/>
          <w:sz w:val="24"/>
          <w:szCs w:val="24"/>
        </w:rPr>
        <w:t xml:space="preserve"> тыс. рублей,  исходя из уровня инфляции, не превышающего 4,1 процентов (декабрь 2024 года к декабрю 2023 года).</w:t>
      </w:r>
    </w:p>
    <w:p w:rsidR="00E770AA" w:rsidRPr="00E770AA" w:rsidRDefault="00E770AA" w:rsidP="00E770AA">
      <w:pPr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2.Утвердить бюджет городского поселения Инсар Инсарского муниципального района Республики Мордовия 2025 год по доходам планируется в сумме 23281,9 тыс. рублей и по расходам в сумме 23281,9 тыс. рублей, исходя из уровня инфляции, не превышающего 4,0 процентов (декабрь 2025 года к декабрю 2024 года).</w:t>
      </w:r>
    </w:p>
    <w:p w:rsidR="00E770AA" w:rsidRPr="00E770AA" w:rsidRDefault="00E770AA" w:rsidP="00E770AA">
      <w:pPr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3.Утвердить бюджет городского поселения Инсар Инсарского муниципального района Республики Мордовия на 2026 год по доходам планируется в сумме 24662,4 тыс. рублей и по расходам в сумме 24662,4 тыс. рублей, исходя из уровня инфляции, не превышающего 4,0 процентов (декабрь 2026 года к декабрю 2025 года).</w:t>
      </w:r>
    </w:p>
    <w:p w:rsidR="00E770AA" w:rsidRPr="00E770AA" w:rsidRDefault="00E770AA" w:rsidP="00E770AA">
      <w:pPr>
        <w:ind w:firstLine="708"/>
        <w:jc w:val="both"/>
        <w:rPr>
          <w:sz w:val="24"/>
          <w:szCs w:val="24"/>
        </w:rPr>
      </w:pPr>
    </w:p>
    <w:p w:rsidR="00E770AA" w:rsidRPr="00E770AA" w:rsidRDefault="00E770AA" w:rsidP="00E770AA">
      <w:pPr>
        <w:pStyle w:val="ConsPlusNormal"/>
        <w:widowControl/>
        <w:spacing w:line="230" w:lineRule="auto"/>
        <w:ind w:left="-180"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70AA">
        <w:rPr>
          <w:rFonts w:ascii="Times New Roman" w:hAnsi="Times New Roman" w:cs="Times New Roman"/>
          <w:b/>
          <w:color w:val="000000"/>
          <w:sz w:val="24"/>
          <w:szCs w:val="24"/>
        </w:rPr>
        <w:t>Статья 3. Нормативы отчислений от федеральных, региональных и местных налогов и сборов, и неналоговых доходов, подлежащих зачислению в бюджет городского поселения Инсар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1.Утвердить нормативы отчислений от федеральных, региональных и местных налогов и сборов, и неналоговых доходов, подлежащих зачислению в бюджет городского поселения </w:t>
      </w:r>
      <w:r w:rsidRPr="00E770AA">
        <w:rPr>
          <w:sz w:val="24"/>
          <w:szCs w:val="24"/>
        </w:rPr>
        <w:lastRenderedPageBreak/>
        <w:t xml:space="preserve">Инсар Инсарского муниципального района Республики Мордовия, согласно приложению 1 к настоящему Решению. 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</w:p>
    <w:p w:rsidR="00E770AA" w:rsidRPr="00E770AA" w:rsidRDefault="00E770AA" w:rsidP="00E770AA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ab/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770AA">
        <w:rPr>
          <w:b/>
          <w:bCs/>
          <w:sz w:val="24"/>
          <w:szCs w:val="24"/>
        </w:rPr>
        <w:t xml:space="preserve">Статья 3. Безвозмездные поступления в бюджет </w:t>
      </w:r>
      <w:r w:rsidRPr="00E770AA">
        <w:rPr>
          <w:b/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/>
          <w:bCs/>
          <w:sz w:val="24"/>
          <w:szCs w:val="24"/>
        </w:rPr>
        <w:t xml:space="preserve">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 xml:space="preserve">Утвердить объем безвозмездных поступлений в бюджет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на 2024 год и на плановый период 2025 и 2026 годов согласно приложению 2 к настоящему Решению.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E770AA">
        <w:rPr>
          <w:b/>
          <w:bCs/>
          <w:sz w:val="24"/>
          <w:szCs w:val="24"/>
        </w:rPr>
        <w:t xml:space="preserve">Статья 4. </w:t>
      </w:r>
      <w:r w:rsidRPr="00E770AA">
        <w:rPr>
          <w:b/>
          <w:sz w:val="24"/>
          <w:szCs w:val="24"/>
        </w:rPr>
        <w:t>Распределение расходов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>Утвердить: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bCs/>
          <w:sz w:val="24"/>
          <w:szCs w:val="24"/>
        </w:rPr>
        <w:t xml:space="preserve">ведомственную структуру </w:t>
      </w:r>
      <w:r w:rsidRPr="00E770AA">
        <w:rPr>
          <w:sz w:val="24"/>
          <w:szCs w:val="24"/>
        </w:rPr>
        <w:t xml:space="preserve">расходов бюджета городского поселения Инсар Инсарского муниципального района Республики Мордовия </w:t>
      </w:r>
      <w:r w:rsidRPr="00E770AA">
        <w:rPr>
          <w:bCs/>
          <w:sz w:val="24"/>
          <w:szCs w:val="24"/>
        </w:rPr>
        <w:t>на 2024 год и на плановый период 2025 и 2026 годов</w:t>
      </w:r>
      <w:r w:rsidRPr="00E770AA">
        <w:rPr>
          <w:sz w:val="24"/>
          <w:szCs w:val="24"/>
        </w:rPr>
        <w:t xml:space="preserve"> согласно приложению 3 к настоящему Решению;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 xml:space="preserve">распределение бюджетных ассигнований бюджета городского поселения Инсар Инсарского муниципального района  Республики Мордовия по разделам, подразделам, целевым статьям (муниципальным программам и </w:t>
      </w:r>
      <w:proofErr w:type="spellStart"/>
      <w:r w:rsidRPr="00E770AA">
        <w:rPr>
          <w:sz w:val="24"/>
          <w:szCs w:val="24"/>
        </w:rPr>
        <w:t>непрограммным</w:t>
      </w:r>
      <w:proofErr w:type="spellEnd"/>
      <w:r w:rsidRPr="00E770AA">
        <w:rPr>
          <w:sz w:val="24"/>
          <w:szCs w:val="24"/>
        </w:rPr>
        <w:t xml:space="preserve"> направлениям деятельности), группам (группам и подгруппам) видов расходов</w:t>
      </w:r>
      <w:r w:rsidRPr="00E770AA">
        <w:rPr>
          <w:bCs/>
          <w:sz w:val="24"/>
          <w:szCs w:val="24"/>
        </w:rPr>
        <w:t xml:space="preserve"> </w:t>
      </w:r>
      <w:r w:rsidRPr="00E770AA">
        <w:rPr>
          <w:sz w:val="24"/>
          <w:szCs w:val="24"/>
        </w:rPr>
        <w:t xml:space="preserve">классификации расходов бюджетов Российской Федерации </w:t>
      </w:r>
      <w:r w:rsidRPr="00E770AA">
        <w:rPr>
          <w:bCs/>
          <w:sz w:val="24"/>
          <w:szCs w:val="24"/>
        </w:rPr>
        <w:t>на 2024 год и на плановый период 2025 и 2026 годов</w:t>
      </w:r>
      <w:r w:rsidRPr="00E770AA">
        <w:rPr>
          <w:sz w:val="24"/>
          <w:szCs w:val="24"/>
        </w:rPr>
        <w:t xml:space="preserve"> согласно приложению 4 к настоящему Решению; </w:t>
      </w:r>
      <w:proofErr w:type="gramEnd"/>
    </w:p>
    <w:p w:rsidR="00E770AA" w:rsidRPr="00E770AA" w:rsidRDefault="00E770AA" w:rsidP="00E770AA">
      <w:pPr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 xml:space="preserve">распределение бюджетных ассигнований бюджета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</w:t>
      </w:r>
      <w:r w:rsidRPr="00E770AA">
        <w:rPr>
          <w:sz w:val="24"/>
          <w:szCs w:val="24"/>
        </w:rPr>
        <w:t xml:space="preserve"> по целевым статьям (муниципальным программам и </w:t>
      </w:r>
      <w:proofErr w:type="spellStart"/>
      <w:r w:rsidRPr="00E770AA">
        <w:rPr>
          <w:sz w:val="24"/>
          <w:szCs w:val="24"/>
        </w:rPr>
        <w:t>непрограммным</w:t>
      </w:r>
      <w:proofErr w:type="spellEnd"/>
      <w:r w:rsidRPr="00E770AA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бюджетов, </w:t>
      </w:r>
      <w:r w:rsidRPr="00E770AA">
        <w:rPr>
          <w:bCs/>
          <w:sz w:val="24"/>
          <w:szCs w:val="24"/>
        </w:rPr>
        <w:t>на 2024 год и на плановый период 2025 и 2026 годов согласно приложению 5 к настоящему Решению.</w:t>
      </w:r>
    </w:p>
    <w:p w:rsidR="00E770AA" w:rsidRPr="00E770AA" w:rsidRDefault="00E770AA" w:rsidP="00E770AA">
      <w:pPr>
        <w:ind w:firstLine="540"/>
        <w:jc w:val="both"/>
        <w:rPr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5. Бюджетные ассигнования на обеспечение деятельности муниципальных учреждений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1.Из бюджета городского поселения Инсар Инсарского муниципального района  Республики Мордовия казенным учреждениям городского поселения Инсар Инсарского муниципального района Республики Мордовия предоставляются средства на обеспечение выполнения их функций, в том числе по оказанию муниципальных услуг (выполнению работ) физическим и (или) юридическим лицам в соответствии со статьей 70 Бюджетного кодекса Российской Федерации.</w:t>
      </w:r>
      <w:proofErr w:type="gramEnd"/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E770AA">
        <w:rPr>
          <w:sz w:val="24"/>
          <w:szCs w:val="24"/>
        </w:rPr>
        <w:t>2.Из бюджета городского поселения Инсар Инсарского муниципального района  Республики Мордовия бюджетным и автономным учреждениям городского поселения Инсар Инсарского муниципального района Республики Мордовия предоставляются субсидии: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E770AA">
        <w:rPr>
          <w:sz w:val="24"/>
          <w:szCs w:val="24"/>
        </w:rPr>
        <w:t>на финансовое обеспечение выполнения ими государственного задания;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E770AA">
        <w:rPr>
          <w:sz w:val="24"/>
          <w:szCs w:val="24"/>
        </w:rPr>
        <w:t>на иные цели.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E770AA" w:rsidRPr="00E770AA" w:rsidRDefault="00E770AA" w:rsidP="00E770AA">
      <w:pPr>
        <w:spacing w:line="232" w:lineRule="auto"/>
        <w:ind w:left="-180" w:firstLine="540"/>
        <w:jc w:val="center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6. Бюджетные ассигнования на социальное обеспечение населения, связанные с предоставлением мер социальной поддержки</w:t>
      </w:r>
    </w:p>
    <w:p w:rsidR="00E770AA" w:rsidRPr="00E770AA" w:rsidRDefault="00E770AA" w:rsidP="00E770AA">
      <w:pPr>
        <w:spacing w:line="232" w:lineRule="auto"/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Установить, что из городского бюджета предоставляются бюджетные ассигнования, связанные с предоставлением пособий и иных выплат, являющихся мерами социальной поддержки отдельных категорий населения в соответствии и нормативными правовыми актами городского поселения.</w:t>
      </w:r>
    </w:p>
    <w:p w:rsidR="00E770AA" w:rsidRPr="00E770AA" w:rsidRDefault="00E770AA" w:rsidP="00E770AA">
      <w:pPr>
        <w:spacing w:line="232" w:lineRule="auto"/>
        <w:ind w:firstLine="708"/>
        <w:jc w:val="both"/>
        <w:rPr>
          <w:sz w:val="24"/>
          <w:szCs w:val="24"/>
        </w:rPr>
      </w:pPr>
    </w:p>
    <w:p w:rsidR="00E770AA" w:rsidRPr="00E770AA" w:rsidRDefault="00E770AA" w:rsidP="00E770AA">
      <w:pPr>
        <w:spacing w:line="232" w:lineRule="auto"/>
        <w:ind w:left="-180" w:firstLine="540"/>
        <w:jc w:val="center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7. Бюджетные ассигнования на социальное обеспечение населения, не связанные с предоставлением мер социальной поддержки</w:t>
      </w:r>
    </w:p>
    <w:p w:rsidR="00E770AA" w:rsidRPr="00E770AA" w:rsidRDefault="00E770AA" w:rsidP="00E770AA">
      <w:pPr>
        <w:spacing w:line="232" w:lineRule="auto"/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Установить, что из бюджета городского поселения Инсар предоставляются следующие бюджетные ассигнования на социальное обеспечение населения, не связанные с предоставлением мер социальной поддержки: </w:t>
      </w:r>
    </w:p>
    <w:p w:rsidR="00E770AA" w:rsidRPr="00E770AA" w:rsidRDefault="00E770AA" w:rsidP="00E770AA">
      <w:pPr>
        <w:spacing w:line="232" w:lineRule="auto"/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пенсия за выслугу лет лицам, замещавшим муниципальные и иные должности, муниципальным служащим;</w:t>
      </w:r>
    </w:p>
    <w:p w:rsidR="00E770AA" w:rsidRPr="00E770AA" w:rsidRDefault="00E770AA" w:rsidP="00E770AA">
      <w:pPr>
        <w:spacing w:line="232" w:lineRule="auto"/>
        <w:ind w:firstLine="708"/>
        <w:jc w:val="both"/>
        <w:rPr>
          <w:sz w:val="24"/>
          <w:szCs w:val="24"/>
        </w:rPr>
      </w:pPr>
      <w:r w:rsidRPr="00E770AA">
        <w:rPr>
          <w:sz w:val="24"/>
          <w:szCs w:val="24"/>
        </w:rPr>
        <w:lastRenderedPageBreak/>
        <w:t>иные выплаты в соответствии с законодательством Республики Мордовия и нормативными правовыми актами городского поселения.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E770AA" w:rsidRPr="00E770AA" w:rsidRDefault="00E770AA" w:rsidP="00E770AA">
      <w:pPr>
        <w:ind w:firstLine="720"/>
        <w:jc w:val="both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8. 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E770AA">
        <w:rPr>
          <w:bCs/>
          <w:sz w:val="24"/>
          <w:szCs w:val="24"/>
        </w:rPr>
        <w:t xml:space="preserve">1.Субсидии юридическим лицам, в том числе некоммерческим организациям (за исключением субсидий муниципальным учреждениям), индивидуальным предпринимателям, физическим лицам - производителям товаров (работ, услуг), из бюджета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предоставляются в случаях, установленных в приложениях 3 – 4 к настоящему Решению, и в порядке, установленном Администрацией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Мордовия.</w:t>
      </w:r>
      <w:proofErr w:type="gramEnd"/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/>
          <w:bCs/>
          <w:sz w:val="24"/>
          <w:szCs w:val="24"/>
        </w:rPr>
        <w:t xml:space="preserve">Статья 9. Бюджетные ассигнования Дорожного фонда </w:t>
      </w:r>
      <w:r w:rsidRPr="00E770AA">
        <w:rPr>
          <w:b/>
          <w:sz w:val="24"/>
          <w:szCs w:val="24"/>
        </w:rPr>
        <w:t>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 xml:space="preserve">1.Утвердить объем бюджетных ассигнований Дорожного фонда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на </w:t>
      </w:r>
      <w:r w:rsidRPr="00E770AA">
        <w:rPr>
          <w:sz w:val="24"/>
          <w:szCs w:val="24"/>
        </w:rPr>
        <w:t xml:space="preserve">2024 </w:t>
      </w:r>
      <w:r w:rsidRPr="00E770AA">
        <w:rPr>
          <w:bCs/>
          <w:sz w:val="24"/>
          <w:szCs w:val="24"/>
        </w:rPr>
        <w:t>год составляет 3036,4 тыс. рублей, на 2025 год – 3196,8 тыс. рублей, на 2026 год – 3293,0 тыс. рублей.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 xml:space="preserve"> 2.Направления расходования бюджетных ассигнований Дорожного фонда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определяются в соответствии с порядком формирования и использования бюджетных ассигнований Дорожного фонда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Мордовия, установленным Советом депутатов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Мордовия.</w:t>
      </w:r>
    </w:p>
    <w:p w:rsidR="00E770AA" w:rsidRPr="00E770AA" w:rsidRDefault="00E770AA" w:rsidP="00E770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70AA" w:rsidRPr="00E770AA" w:rsidRDefault="00E770AA" w:rsidP="00E770AA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0AA">
        <w:rPr>
          <w:rFonts w:ascii="Times New Roman" w:hAnsi="Times New Roman" w:cs="Times New Roman"/>
          <w:b/>
          <w:sz w:val="24"/>
          <w:szCs w:val="24"/>
        </w:rPr>
        <w:t>Статья 10. Резервный фонд Администрации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>1.Установить размер Резервного фонда Администрации городского поселения Инсар Инсарского муниципального района Республики Мордовия на 2024 год в сумме 10,0 тыс. рублей, на 2025 год – 10,0 тыс. рублей и на 2026 год –  10,0 тыс. рублей.</w:t>
      </w:r>
    </w:p>
    <w:p w:rsidR="00E770AA" w:rsidRPr="00E770AA" w:rsidRDefault="00E770AA" w:rsidP="00E770AA">
      <w:pPr>
        <w:pStyle w:val="ConsPlusNormal"/>
        <w:widowControl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>2.Средства Резервного фонда администрации городского поселения Инсар расходуются на финансовое обеспечение непредвиденных расходов, в том числе на проведение аварийно - восстановительных  работ и иных мероприятий, связанных с ликвидацией последствий стихийных бедствий и других чрезвычайных ситуаций.</w:t>
      </w:r>
    </w:p>
    <w:p w:rsidR="00E770AA" w:rsidRPr="00E770AA" w:rsidRDefault="00E770AA" w:rsidP="00E770AA">
      <w:pPr>
        <w:pStyle w:val="ConsPlusNormal"/>
        <w:widowControl/>
        <w:tabs>
          <w:tab w:val="left" w:pos="-14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 xml:space="preserve">3.Средства Резервного фонда администрации городского поселения Инсар предусмотренные в составе бюджета городского поселения Инсар используются по решению главы администрации городского поселения Инсар.       </w:t>
      </w:r>
    </w:p>
    <w:p w:rsidR="00E770AA" w:rsidRPr="00E770AA" w:rsidRDefault="00E770AA" w:rsidP="00E770AA">
      <w:pPr>
        <w:pStyle w:val="ConsPlusNormal"/>
        <w:widowControl/>
        <w:tabs>
          <w:tab w:val="left" w:pos="-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0AA">
        <w:rPr>
          <w:rFonts w:ascii="Times New Roman" w:hAnsi="Times New Roman" w:cs="Times New Roman"/>
          <w:sz w:val="24"/>
          <w:szCs w:val="24"/>
        </w:rPr>
        <w:tab/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11. Объем бюджетных ассигнований на исполнение публичных нормативных обязательств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Утвердить объем бюджетных ассигнований, направляемых на исполнение публичных нормативных обязательств, предусмотренных настоящим Решением, на 2024 год в сумме 0 тыс. рублей, на 2025 год – 0 тыс. рублей, на 2026 год – 0 тыс. рублей.</w:t>
      </w:r>
    </w:p>
    <w:p w:rsidR="00E770AA" w:rsidRPr="00E770AA" w:rsidRDefault="00E770AA" w:rsidP="00E770AA">
      <w:pPr>
        <w:pStyle w:val="ConsNonformat"/>
        <w:ind w:right="0" w:firstLine="720"/>
        <w:jc w:val="both"/>
        <w:rPr>
          <w:rFonts w:ascii="Times New Roman" w:hAnsi="Times New Roman" w:cs="Times New Roman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 xml:space="preserve">Статья 12. Расходы на исполнение судебных актов по искам </w:t>
      </w:r>
      <w:proofErr w:type="gramStart"/>
      <w:r w:rsidRPr="00E770AA">
        <w:rPr>
          <w:b/>
          <w:sz w:val="24"/>
          <w:szCs w:val="24"/>
        </w:rPr>
        <w:t>к</w:t>
      </w:r>
      <w:proofErr w:type="gramEnd"/>
      <w:r w:rsidRPr="00E770AA">
        <w:rPr>
          <w:b/>
          <w:sz w:val="24"/>
          <w:szCs w:val="24"/>
        </w:rPr>
        <w:t xml:space="preserve">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Из бюджета городского поселения Инсар Инсарского муниципального района  Республики Мордовия предоставляются бюджетные ассигнования на исполнение судебных актов по искам к городского поселения Инсар Инсарского муниципального района Республики Мордовия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</w:t>
      </w:r>
      <w:proofErr w:type="gramEnd"/>
      <w:r w:rsidRPr="00E770AA">
        <w:rPr>
          <w:sz w:val="24"/>
          <w:szCs w:val="24"/>
        </w:rPr>
        <w:t xml:space="preserve">, </w:t>
      </w:r>
      <w:proofErr w:type="gramStart"/>
      <w:r w:rsidRPr="00E770AA">
        <w:rPr>
          <w:sz w:val="24"/>
          <w:szCs w:val="24"/>
        </w:rPr>
        <w:t xml:space="preserve">а также судебных актов по иным искам о взыскании денежных средств за счет средств казны городского поселения Инсар Инсарского муниципального района Республики Мордовия (за исключением судебных актов о взыскании денежных средств в </w:t>
      </w:r>
      <w:r w:rsidRPr="00E770AA">
        <w:rPr>
          <w:sz w:val="24"/>
          <w:szCs w:val="24"/>
        </w:rPr>
        <w:lastRenderedPageBreak/>
        <w:t>порядке субсидиарной ответственности главных распорядителей средств бюджета городского поселения Инсар Инсарского муниципального района  Республики Мордовия), судебных актов о присуждении компенсации за нарушение права на исполнение судебного акта в</w:t>
      </w:r>
      <w:proofErr w:type="gramEnd"/>
      <w:r w:rsidRPr="00E770AA">
        <w:rPr>
          <w:sz w:val="24"/>
          <w:szCs w:val="24"/>
        </w:rPr>
        <w:t xml:space="preserve"> разумный срок за счет средств бюджета городского поселения Инсар Инсарского муниципального района  Республики Мордовия.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4"/>
          <w:szCs w:val="24"/>
        </w:rPr>
      </w:pPr>
      <w:r w:rsidRPr="00E770AA">
        <w:rPr>
          <w:b/>
          <w:bCs/>
          <w:sz w:val="24"/>
          <w:szCs w:val="24"/>
        </w:rPr>
        <w:t xml:space="preserve">Статья 13. Муниципальные внутренние заимствования </w:t>
      </w:r>
      <w:r w:rsidRPr="00E770AA">
        <w:rPr>
          <w:b/>
          <w:sz w:val="24"/>
          <w:szCs w:val="24"/>
        </w:rPr>
        <w:t xml:space="preserve">городского поселения Инсар Инсарского муниципального района </w:t>
      </w:r>
      <w:r w:rsidRPr="00E770AA">
        <w:rPr>
          <w:b/>
          <w:bCs/>
          <w:sz w:val="24"/>
          <w:szCs w:val="24"/>
        </w:rPr>
        <w:t xml:space="preserve">Республики Мордовия, муниципальный долг </w:t>
      </w:r>
      <w:r w:rsidRPr="00E770AA">
        <w:rPr>
          <w:b/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/>
          <w:bCs/>
          <w:sz w:val="24"/>
          <w:szCs w:val="24"/>
        </w:rPr>
        <w:t xml:space="preserve"> Республики Мордовия и предоставление муниципальных гарантий </w:t>
      </w:r>
      <w:r w:rsidRPr="00E770AA">
        <w:rPr>
          <w:b/>
          <w:sz w:val="24"/>
          <w:szCs w:val="24"/>
        </w:rPr>
        <w:t xml:space="preserve">городского поселения Инсар Инсарского муниципального района </w:t>
      </w:r>
      <w:r w:rsidRPr="00E770AA">
        <w:rPr>
          <w:b/>
          <w:bCs/>
          <w:sz w:val="24"/>
          <w:szCs w:val="24"/>
        </w:rPr>
        <w:t>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bookmarkStart w:id="0" w:name="Par2"/>
      <w:bookmarkEnd w:id="0"/>
      <w:r w:rsidRPr="00E770AA">
        <w:rPr>
          <w:bCs/>
          <w:sz w:val="24"/>
          <w:szCs w:val="24"/>
        </w:rPr>
        <w:t xml:space="preserve">1.Право осуществления от имени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муниципальных внутренних заимствований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Мордовия, принадлежит администрации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Мордовия. 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 xml:space="preserve">2.Утвердить </w:t>
      </w:r>
      <w:hyperlink r:id="rId6" w:history="1">
        <w:r w:rsidRPr="00E770AA">
          <w:rPr>
            <w:bCs/>
            <w:sz w:val="24"/>
            <w:szCs w:val="24"/>
          </w:rPr>
          <w:t>источники</w:t>
        </w:r>
      </w:hyperlink>
      <w:r w:rsidRPr="00E770AA">
        <w:rPr>
          <w:bCs/>
          <w:sz w:val="24"/>
          <w:szCs w:val="24"/>
        </w:rPr>
        <w:t xml:space="preserve"> внутреннего финансирования дефицита бюджета </w:t>
      </w:r>
      <w:r w:rsidRPr="00E770AA">
        <w:rPr>
          <w:sz w:val="24"/>
          <w:szCs w:val="24"/>
        </w:rPr>
        <w:t>городского поселения Инсар Инсарского муниципального района</w:t>
      </w:r>
      <w:r w:rsidRPr="00E770AA">
        <w:rPr>
          <w:bCs/>
          <w:sz w:val="24"/>
          <w:szCs w:val="24"/>
        </w:rPr>
        <w:t xml:space="preserve"> Республики Мордовия на 2024 год и на плановый период 2025 и 2026 годов согласно приложению 6 к настоящему Решению. 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3.Муниципальные  заимствования городским поселением Инсар Инсарского муниципального района Республики Мордовия на 2024 год не запланированы.</w:t>
      </w:r>
    </w:p>
    <w:p w:rsidR="00E770AA" w:rsidRPr="00E770AA" w:rsidRDefault="00E770AA" w:rsidP="00E770A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4.Установить верхний предел муниципального внутреннего долга городского поселения Инсар Инсарского муниципального района Республики Мордовия на 1 января 2024 года в сумме 19630,3 тыс. рублей, на 1 января 2025 года – 22885,3 тыс. рублей, на 1 января 2026 года – 24230,8 тыс. рублей. </w:t>
      </w:r>
    </w:p>
    <w:p w:rsidR="00E770AA" w:rsidRPr="00E770AA" w:rsidRDefault="00E770AA" w:rsidP="00E770AA">
      <w:pPr>
        <w:pStyle w:val="ConsNonformat"/>
        <w:ind w:right="0" w:firstLine="720"/>
        <w:jc w:val="both"/>
        <w:rPr>
          <w:rFonts w:ascii="Times New Roman" w:hAnsi="Times New Roman" w:cs="Times New Roman"/>
        </w:rPr>
      </w:pPr>
      <w:r w:rsidRPr="00E770AA">
        <w:rPr>
          <w:rFonts w:ascii="Times New Roman" w:hAnsi="Times New Roman" w:cs="Times New Roman"/>
        </w:rPr>
        <w:t>5. Муниципальные гарантии городским поселением Инсар Инсарского муниципального района Республики Мордовия на 2024 год не предоставляются.</w:t>
      </w:r>
    </w:p>
    <w:p w:rsidR="00E770AA" w:rsidRPr="00E770AA" w:rsidRDefault="00E770AA" w:rsidP="00E770AA">
      <w:pPr>
        <w:rPr>
          <w:sz w:val="24"/>
          <w:szCs w:val="24"/>
        </w:rPr>
      </w:pPr>
    </w:p>
    <w:p w:rsidR="00E770AA" w:rsidRPr="00E770AA" w:rsidRDefault="00E770AA" w:rsidP="00E770AA">
      <w:pPr>
        <w:tabs>
          <w:tab w:val="left" w:pos="6884"/>
        </w:tabs>
        <w:jc w:val="both"/>
        <w:rPr>
          <w:b/>
          <w:sz w:val="24"/>
          <w:szCs w:val="24"/>
        </w:rPr>
      </w:pPr>
      <w:r w:rsidRPr="00E770AA">
        <w:rPr>
          <w:sz w:val="24"/>
          <w:szCs w:val="24"/>
        </w:rPr>
        <w:t xml:space="preserve">       </w:t>
      </w:r>
      <w:r w:rsidRPr="00E770AA">
        <w:rPr>
          <w:b/>
          <w:sz w:val="24"/>
          <w:szCs w:val="24"/>
        </w:rPr>
        <w:t>Статья 14.</w:t>
      </w:r>
      <w:r w:rsidRPr="00E770AA">
        <w:rPr>
          <w:sz w:val="24"/>
          <w:szCs w:val="24"/>
        </w:rPr>
        <w:t xml:space="preserve"> </w:t>
      </w:r>
      <w:r w:rsidRPr="00E770AA">
        <w:rPr>
          <w:b/>
          <w:sz w:val="24"/>
          <w:szCs w:val="24"/>
        </w:rPr>
        <w:t>Особенности исполнения бюджета 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1.Установить в соответствии с пунктом 8 статьи 217 Бюджетного кодекса Российской </w:t>
      </w:r>
      <w:proofErr w:type="gramStart"/>
      <w:r w:rsidRPr="00E770AA">
        <w:rPr>
          <w:sz w:val="24"/>
          <w:szCs w:val="24"/>
        </w:rPr>
        <w:t>Федерации</w:t>
      </w:r>
      <w:proofErr w:type="gramEnd"/>
      <w:r w:rsidRPr="00E770AA">
        <w:rPr>
          <w:sz w:val="24"/>
          <w:szCs w:val="24"/>
        </w:rPr>
        <w:t xml:space="preserve"> следующие дополнительные основания внесения изменений в сводную бюджетную роспись бюджета городского поселения Инсар без внесения изменений в настоящее решение, помимо оснований, установленных пунктом 3 статьи 217 Бюджетного кодекса Российской Федерации: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1)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труда, иные выплаты персоналу, за исключением: коммунальные услуги, услуги связи, уплату налогов, сборов и иных платежей, в том числе в рамках финансового обеспечения государственного задания на оказание государственных услуг (выполнение работ);</w:t>
      </w:r>
      <w:proofErr w:type="gramEnd"/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2) перераспределение бюджетных ассигнований в целях обеспечения исполнения обязательств, связанных с </w:t>
      </w:r>
      <w:proofErr w:type="spellStart"/>
      <w:r w:rsidRPr="00E770AA">
        <w:rPr>
          <w:sz w:val="24"/>
          <w:szCs w:val="24"/>
        </w:rPr>
        <w:t>софинансированием</w:t>
      </w:r>
      <w:proofErr w:type="spellEnd"/>
      <w:r w:rsidRPr="00E770AA">
        <w:rPr>
          <w:sz w:val="24"/>
          <w:szCs w:val="24"/>
        </w:rPr>
        <w:t xml:space="preserve"> государственных программ Российской Федерации и РМ, национальных проектов (программ) и федеральных проектов, входящих в состав национальных проектов (программ);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Осуществление выплат, направленных на обслуживания, сокращения и </w:t>
      </w:r>
      <w:proofErr w:type="spellStart"/>
      <w:r w:rsidRPr="00E770AA">
        <w:rPr>
          <w:sz w:val="24"/>
          <w:szCs w:val="24"/>
        </w:rPr>
        <w:t>погащения</w:t>
      </w:r>
      <w:proofErr w:type="spellEnd"/>
      <w:r w:rsidRPr="00E770AA">
        <w:rPr>
          <w:sz w:val="24"/>
          <w:szCs w:val="24"/>
        </w:rPr>
        <w:t xml:space="preserve"> долговых обязательств городского поселения Инсар Инсарского муниципального района РМ в соответствии с Бюджетным Кодексом РФ;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3) перераспределение бюджетных ассигнований между региональными проектами, направленными на достижение соответствующих целей, показателей и результатов реализации федеральных проектов, входящих в состав национальных проектов (программ), и (или) результатами их реализации,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городского поселения Инсар на соответствующий финансовый год;</w:t>
      </w:r>
      <w:proofErr w:type="gramEnd"/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4) увеличение бюджетных ассигнований, предусмотренных на финансовое обеспечение реализации национальных проектов (программ), за счет уменьшения бюджетных ассигнований, не отнесенных настоящим Решением на указанные цели;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lastRenderedPageBreak/>
        <w:t>5) перераспределение бюджетных ассигнований в целях обеспечения исполнения обязательств за счет субсидий, субвенций и иных межбюджетных трансфертов, полученных из республиканского бюджета;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6) перераспределение бюджетных ассигнований в целях финансового обеспечения подготовки и проведения выборов и референдумов;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 xml:space="preserve">7) перераспределение бюджетных ассигнований в целях финансового обеспечения мероприятий, связанных с предупреждением, профилактикой и устранением последствий распространения </w:t>
      </w:r>
      <w:proofErr w:type="spellStart"/>
      <w:r w:rsidRPr="00E770AA">
        <w:rPr>
          <w:sz w:val="24"/>
          <w:szCs w:val="24"/>
        </w:rPr>
        <w:t>коронавирусной</w:t>
      </w:r>
      <w:proofErr w:type="spellEnd"/>
      <w:r w:rsidRPr="00E770AA">
        <w:rPr>
          <w:sz w:val="24"/>
          <w:szCs w:val="24"/>
        </w:rPr>
        <w:t xml:space="preserve"> инфекции на территории городского поселения Инсар Инсарского муниципального района РМ;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8) изменение объемов безвозмездных поступлений от юридических лиц на основании заключенных соглашений, а также их перераспределение в соответствии с целями предоставления;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9) использование остатков межбюджетных трансфертов и безвозмездных поступлений от юридических лиц при наличии в них потребности в текущем финансовом году в соответствии с целями их предоставления;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10) перераспределение бюджетных ассигнований при принятии Правительством Республики Мордовия решений о подготовке и реализации бюджетных инвестиций в форме капитальных вложений в объекты муниципальной собственности городского поселения Инсар Инсарского муниципального района РМ;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11) перераспределение бюджетных ассигнований в целях осуществления капитального и (или) текущего ремонта, технического обследования, авторского надзора объектов муниципальной собственности городского поселения Инсар Инсарского муниципального района РМ, мероприятий по переносу (переустройству, технологическому присоединению) принадлежащих юридическим лицам инженерных сетей, коммуникаций, сооружений;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12) перераспределение бюджетных ассигнований в целях исполнения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13) перераспределение бюджетных ассигнований в целях погашения кредиторской задолженности бюджета городского поселения Инсар Инсарского муниципального района РМ;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14) перераспределения бюджетных ассигнований Дорожного фонда городского поселения Инсар Инсарского муниципального района РМ.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2. Установить, что в соответствии с подпунктом 1 пункта 1 статьи 242.26 Бюджетного кодекса Российской Федерации казначейскому сопровождению подлежат: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1) авансовые платежи по муниципальным контрактам о поставке товаров, выполнении работ,  оказании услуг, заключаемым на сумму 30000,0 тыс. рублей и более для обеспечения муниципальных нужд городского поселения Инсар Инсарского муниципального района Республики Мордовия, авансовые платежи по контрактам (договорам) о поставке товаров, выполнении работ, об оказании услуг, заключаемым  на сумму 30000,0 тыс. рублей  и более муниципальными  бюджетными учреждениями городского поселения Инсар</w:t>
      </w:r>
      <w:proofErr w:type="gramEnd"/>
      <w:r w:rsidRPr="00E770AA">
        <w:rPr>
          <w:sz w:val="24"/>
          <w:szCs w:val="24"/>
        </w:rPr>
        <w:t xml:space="preserve"> </w:t>
      </w:r>
      <w:proofErr w:type="gramStart"/>
      <w:r w:rsidRPr="00E770AA">
        <w:rPr>
          <w:sz w:val="24"/>
          <w:szCs w:val="24"/>
        </w:rPr>
        <w:t xml:space="preserve">Инсарского муниципального района Республики Мордовия, источником финансового обеспечения которых являются субсидии и иные межбюджетные трансферты, предоставляемые из республиканского бюджета Республики Мордовия, в том числе </w:t>
      </w:r>
      <w:proofErr w:type="spellStart"/>
      <w:r w:rsidRPr="00E770AA">
        <w:rPr>
          <w:sz w:val="24"/>
          <w:szCs w:val="24"/>
        </w:rPr>
        <w:t>софинансируемые</w:t>
      </w:r>
      <w:proofErr w:type="spellEnd"/>
      <w:r w:rsidRPr="00E770AA">
        <w:rPr>
          <w:sz w:val="24"/>
          <w:szCs w:val="24"/>
        </w:rPr>
        <w:t xml:space="preserve"> (финансируемые) за счет субсидий иных межведомственных трансфертов из федерального бюджета, а также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</w:t>
      </w:r>
      <w:proofErr w:type="spellStart"/>
      <w:r w:rsidRPr="00E770AA">
        <w:rPr>
          <w:sz w:val="24"/>
          <w:szCs w:val="24"/>
        </w:rPr>
        <w:t>контрактов</w:t>
      </w:r>
      <w:proofErr w:type="gramEnd"/>
      <w:r w:rsidRPr="00E770AA">
        <w:rPr>
          <w:sz w:val="24"/>
          <w:szCs w:val="24"/>
        </w:rPr>
        <w:t>,договоров</w:t>
      </w:r>
      <w:proofErr w:type="spellEnd"/>
      <w:r w:rsidRPr="00E770AA">
        <w:rPr>
          <w:sz w:val="24"/>
          <w:szCs w:val="24"/>
        </w:rPr>
        <w:t>) о поставке товаров, выполнении работ, оказании услуг;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proofErr w:type="gramStart"/>
      <w:r w:rsidRPr="00E770AA">
        <w:rPr>
          <w:sz w:val="24"/>
          <w:szCs w:val="24"/>
        </w:rPr>
        <w:t>2) авансовые платежи по муниципальным контрактам о поставке товаров, выполнении работ,  оказании услуг, заключаемым на сумму 30000,0 тыс. рублей и более для обеспечения муниципальных нужд городского поселения Инсар Инсарского муниципального района Республики Мордовия, авансовые платежи по контрактам (договорам) о поставке товаров, выполнении работ,  оказании услуг, заключаемым на сумму 30000,0 тыс. рублей и более муниципальными бюджетными учреждениями городского поселения Инсар Инсарского</w:t>
      </w:r>
      <w:proofErr w:type="gramEnd"/>
      <w:r w:rsidRPr="00E770AA">
        <w:rPr>
          <w:sz w:val="24"/>
          <w:szCs w:val="24"/>
        </w:rPr>
        <w:t xml:space="preserve"> </w:t>
      </w:r>
      <w:proofErr w:type="gramStart"/>
      <w:r w:rsidRPr="00E770AA">
        <w:rPr>
          <w:sz w:val="24"/>
          <w:szCs w:val="24"/>
        </w:rPr>
        <w:t xml:space="preserve">муниципального района Республики Мордовия, источником финансового обеспечения которых являются средства бюджета </w:t>
      </w:r>
      <w:proofErr w:type="spellStart"/>
      <w:r w:rsidRPr="00E770AA">
        <w:rPr>
          <w:sz w:val="24"/>
          <w:szCs w:val="24"/>
        </w:rPr>
        <w:t>гордского</w:t>
      </w:r>
      <w:proofErr w:type="spellEnd"/>
      <w:r w:rsidRPr="00E770AA">
        <w:rPr>
          <w:sz w:val="24"/>
          <w:szCs w:val="24"/>
        </w:rPr>
        <w:t xml:space="preserve"> поселения Инсар Инсарского муниципального района Республики Мордовия (за исключением средств, источником финансового обеспечения </w:t>
      </w:r>
      <w:r w:rsidRPr="00E770AA">
        <w:rPr>
          <w:sz w:val="24"/>
          <w:szCs w:val="24"/>
        </w:rPr>
        <w:lastRenderedPageBreak/>
        <w:t>которых являются субвенции из других бюджетов бюджетной системы Российской Федерации), а также авансовые платежи по контрактам (договорам) о поставке товаров, выполнении работ, об оказании услуг, заключаемым исполнителями и соисполнителями в рамках исполнения указанных муниципальных контрактов</w:t>
      </w:r>
      <w:proofErr w:type="gramEnd"/>
      <w:r w:rsidRPr="00E770AA">
        <w:rPr>
          <w:sz w:val="24"/>
          <w:szCs w:val="24"/>
        </w:rPr>
        <w:t xml:space="preserve"> (контрактов, договоров) о поставке товаров, выполнении работ, оказании услуг.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  <w:r w:rsidRPr="00E770AA">
        <w:rPr>
          <w:sz w:val="24"/>
          <w:szCs w:val="24"/>
        </w:rPr>
        <w:t>3. Положения пункта 2 настоящей статьи не распространяются на средства, определенные в статье 242.27 Бюджетного кодекса Российской Федерации, и средства, подлежащие казначейскому сопровождению в соответствии с федеральным законом о федеральном бюджете на 2024 год и на плановый период 2025 и 2026 годов.</w:t>
      </w:r>
    </w:p>
    <w:p w:rsidR="00E770AA" w:rsidRPr="00E770AA" w:rsidRDefault="00E770AA" w:rsidP="00E770AA">
      <w:pPr>
        <w:ind w:firstLine="720"/>
        <w:jc w:val="both"/>
        <w:rPr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4"/>
          <w:szCs w:val="24"/>
        </w:rPr>
      </w:pPr>
      <w:r w:rsidRPr="00E770AA">
        <w:rPr>
          <w:b/>
          <w:sz w:val="24"/>
          <w:szCs w:val="24"/>
        </w:rPr>
        <w:t>Статья 15. Покрытие временных кассовых разрывов в текущем финансовом году</w:t>
      </w:r>
    </w:p>
    <w:p w:rsidR="00E770AA" w:rsidRPr="00E770AA" w:rsidRDefault="00E770AA" w:rsidP="00E770AA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770AA">
        <w:rPr>
          <w:sz w:val="24"/>
          <w:szCs w:val="24"/>
        </w:rPr>
        <w:t>Определить, что на покрытие временных кассовых разрывов в текущем финансовом году направляются остатки средств бюджета городского поселения в полном объеме, сложившиеся на начало текущего финансового года.</w:t>
      </w:r>
    </w:p>
    <w:p w:rsidR="00E770AA" w:rsidRPr="00E770AA" w:rsidRDefault="00E770AA" w:rsidP="00E770AA">
      <w:pPr>
        <w:ind w:firstLine="720"/>
        <w:rPr>
          <w:sz w:val="24"/>
          <w:szCs w:val="24"/>
        </w:rPr>
      </w:pPr>
    </w:p>
    <w:p w:rsidR="00E770AA" w:rsidRPr="00E770AA" w:rsidRDefault="00E770AA" w:rsidP="00E770AA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  <w:sz w:val="24"/>
          <w:szCs w:val="24"/>
        </w:rPr>
      </w:pPr>
      <w:r w:rsidRPr="00E770AA">
        <w:rPr>
          <w:b/>
          <w:bCs/>
          <w:sz w:val="24"/>
          <w:szCs w:val="24"/>
        </w:rPr>
        <w:t>Статья 16. Вступление настоящего Решения в силу</w:t>
      </w:r>
    </w:p>
    <w:p w:rsidR="00E770AA" w:rsidRPr="00E770AA" w:rsidRDefault="00E770AA" w:rsidP="00E770AA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4"/>
          <w:szCs w:val="24"/>
        </w:rPr>
      </w:pPr>
      <w:r w:rsidRPr="00E770AA">
        <w:rPr>
          <w:bCs/>
          <w:sz w:val="24"/>
          <w:szCs w:val="24"/>
        </w:rPr>
        <w:t>Настоящее Решение вступает в силу с 1 января 2024 года.</w:t>
      </w:r>
    </w:p>
    <w:p w:rsidR="00E770AA" w:rsidRPr="00E770AA" w:rsidRDefault="00E770AA" w:rsidP="00E770AA">
      <w:pPr>
        <w:autoSpaceDE w:val="0"/>
        <w:autoSpaceDN w:val="0"/>
        <w:adjustRightInd w:val="0"/>
        <w:spacing w:line="252" w:lineRule="auto"/>
        <w:ind w:firstLine="720"/>
        <w:jc w:val="both"/>
        <w:rPr>
          <w:bCs/>
          <w:sz w:val="24"/>
          <w:szCs w:val="24"/>
          <w:highlight w:val="yellow"/>
        </w:rPr>
      </w:pPr>
    </w:p>
    <w:p w:rsidR="00E770AA" w:rsidRPr="00E770AA" w:rsidRDefault="00E770AA" w:rsidP="00E770AA">
      <w:pPr>
        <w:autoSpaceDE w:val="0"/>
        <w:autoSpaceDN w:val="0"/>
        <w:adjustRightInd w:val="0"/>
        <w:spacing w:line="252" w:lineRule="auto"/>
        <w:ind w:firstLine="720"/>
        <w:jc w:val="both"/>
        <w:rPr>
          <w:b/>
          <w:bCs/>
          <w:sz w:val="24"/>
          <w:szCs w:val="24"/>
          <w:highlight w:val="yellow"/>
        </w:rPr>
      </w:pPr>
      <w:r w:rsidRPr="00E770AA">
        <w:rPr>
          <w:b/>
          <w:bCs/>
          <w:sz w:val="24"/>
          <w:szCs w:val="24"/>
        </w:rPr>
        <w:t xml:space="preserve">Статья 17. Действие нормативных правовых актов </w:t>
      </w:r>
      <w:r w:rsidRPr="00E770AA">
        <w:rPr>
          <w:b/>
          <w:sz w:val="24"/>
          <w:szCs w:val="24"/>
        </w:rPr>
        <w:t>городского поселения Инсар Инсарского муниципального района Республики Мордовия</w:t>
      </w:r>
    </w:p>
    <w:p w:rsidR="00E770AA" w:rsidRPr="00E770AA" w:rsidRDefault="00E770AA" w:rsidP="00E770AA">
      <w:pPr>
        <w:autoSpaceDE w:val="0"/>
        <w:autoSpaceDN w:val="0"/>
        <w:adjustRightInd w:val="0"/>
        <w:spacing w:line="252" w:lineRule="auto"/>
        <w:ind w:firstLine="720"/>
        <w:jc w:val="both"/>
        <w:rPr>
          <w:i/>
          <w:sz w:val="24"/>
          <w:szCs w:val="24"/>
        </w:rPr>
      </w:pPr>
      <w:proofErr w:type="gramStart"/>
      <w:r w:rsidRPr="00E770AA">
        <w:rPr>
          <w:sz w:val="24"/>
          <w:szCs w:val="24"/>
        </w:rPr>
        <w:t>Установить, что нормативные правовые акты городского поселения Инсар Инсарского муниципального района Республики Мордовия, принятые на основе и во исполнение Решений Совета депутатов городского поселения Инсар Инсарского муниципального района Республики Мордовия  «О бюджете городского поселения Инсар Инсарского муниципального района Республики Мордовия на 2021 год и на плановый период 2022 и 2023 годов», «О бюджете городского поселения Инсар Инсарского муниципального района Республики</w:t>
      </w:r>
      <w:proofErr w:type="gramEnd"/>
      <w:r w:rsidRPr="00E770AA">
        <w:rPr>
          <w:sz w:val="24"/>
          <w:szCs w:val="24"/>
        </w:rPr>
        <w:t xml:space="preserve"> Мордовия на 2022 год и на плановый период 2023 и 2024 годов», «О бюджете городского поселения Инсар Инсарского муниципального района Республики Мордовия на 2023 год и на плановый период 2024 и 2025 годов», действуют в части, не противоречащей настоящему Решению. </w:t>
      </w:r>
    </w:p>
    <w:p w:rsidR="00E770AA" w:rsidRPr="00E770AA" w:rsidRDefault="00E770AA" w:rsidP="00E770AA">
      <w:pPr>
        <w:rPr>
          <w:sz w:val="24"/>
          <w:szCs w:val="24"/>
        </w:rPr>
      </w:pPr>
    </w:p>
    <w:p w:rsidR="00E770AA" w:rsidRPr="00E770AA" w:rsidRDefault="00E770AA" w:rsidP="00E770AA">
      <w:pPr>
        <w:rPr>
          <w:sz w:val="24"/>
          <w:szCs w:val="24"/>
        </w:rPr>
      </w:pPr>
    </w:p>
    <w:p w:rsidR="00E770AA" w:rsidRPr="00E770AA" w:rsidRDefault="00E770AA" w:rsidP="00E770AA">
      <w:pPr>
        <w:rPr>
          <w:sz w:val="24"/>
          <w:szCs w:val="24"/>
        </w:rPr>
      </w:pPr>
    </w:p>
    <w:p w:rsidR="00E770AA" w:rsidRPr="00E770AA" w:rsidRDefault="00E770AA" w:rsidP="00E770AA">
      <w:pPr>
        <w:rPr>
          <w:sz w:val="24"/>
          <w:szCs w:val="24"/>
        </w:rPr>
      </w:pPr>
      <w:r w:rsidRPr="00E770AA">
        <w:rPr>
          <w:sz w:val="24"/>
          <w:szCs w:val="24"/>
        </w:rPr>
        <w:t>Глава городского поселения Инсар</w:t>
      </w:r>
    </w:p>
    <w:p w:rsidR="00E770AA" w:rsidRPr="00E770AA" w:rsidRDefault="00E770AA" w:rsidP="00E770AA">
      <w:pPr>
        <w:rPr>
          <w:sz w:val="24"/>
          <w:szCs w:val="24"/>
        </w:rPr>
      </w:pPr>
      <w:r w:rsidRPr="00E770AA">
        <w:rPr>
          <w:sz w:val="24"/>
          <w:szCs w:val="24"/>
        </w:rPr>
        <w:t>Инсарского муниципального района</w:t>
      </w:r>
    </w:p>
    <w:p w:rsidR="00E770AA" w:rsidRDefault="00E770AA" w:rsidP="00E770AA">
      <w:pPr>
        <w:rPr>
          <w:sz w:val="28"/>
          <w:szCs w:val="28"/>
        </w:rPr>
      </w:pPr>
      <w:r w:rsidRPr="00E770AA">
        <w:rPr>
          <w:sz w:val="24"/>
          <w:szCs w:val="24"/>
        </w:rPr>
        <w:t>Республики Мордовия                                                                            Н.И.ПАРШУТКИН</w:t>
      </w:r>
    </w:p>
    <w:tbl>
      <w:tblPr>
        <w:tblW w:w="9495" w:type="dxa"/>
        <w:tblInd w:w="-3" w:type="dxa"/>
        <w:tblLayout w:type="fixed"/>
        <w:tblLook w:val="0000"/>
      </w:tblPr>
      <w:tblGrid>
        <w:gridCol w:w="4770"/>
        <w:gridCol w:w="713"/>
        <w:gridCol w:w="695"/>
        <w:gridCol w:w="3317"/>
      </w:tblGrid>
      <w:tr w:rsidR="00E770AA" w:rsidRPr="00863D83" w:rsidTr="007C7F22">
        <w:trPr>
          <w:trHeight w:val="1399"/>
        </w:trPr>
        <w:tc>
          <w:tcPr>
            <w:tcW w:w="47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  <w:r w:rsidRPr="00863D83">
              <w:rPr>
                <w:color w:val="000000"/>
              </w:rPr>
              <w:t xml:space="preserve">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к решению  Совета депутатов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городского поселения Инсар Инсарского муниципального района Республики Мордовия «О бюджете городского поселения Инсар Инсарского муниципального района Республики Мордовия на 202</w:t>
            </w:r>
            <w:r>
              <w:rPr>
                <w:color w:val="000000"/>
              </w:rPr>
              <w:t>4</w:t>
            </w:r>
            <w:r w:rsidRPr="00863D83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5</w:t>
            </w:r>
            <w:r w:rsidRPr="00863D83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6</w:t>
            </w:r>
            <w:r w:rsidRPr="00863D83">
              <w:rPr>
                <w:color w:val="000000"/>
              </w:rPr>
              <w:t xml:space="preserve"> годов»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 xml:space="preserve">     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</w:p>
        </w:tc>
      </w:tr>
      <w:tr w:rsidR="00E770AA" w:rsidRPr="00863D83" w:rsidTr="007C7F22">
        <w:trPr>
          <w:trHeight w:val="735"/>
        </w:trPr>
        <w:tc>
          <w:tcPr>
            <w:tcW w:w="94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42ECE">
              <w:rPr>
                <w:b/>
                <w:bCs/>
              </w:rPr>
              <w:t>Нормативы отчислений от федеральных, региональных и местных налогов и сборов, и неналоговых доходов, подлежащих зачислению в бюджет городского поселения Инсар Инсарского муниципального района Республики Мордовия в 202</w:t>
            </w:r>
            <w:r>
              <w:rPr>
                <w:b/>
                <w:bCs/>
              </w:rPr>
              <w:t>4</w:t>
            </w:r>
            <w:r w:rsidRPr="00D42ECE">
              <w:rPr>
                <w:b/>
                <w:bCs/>
              </w:rPr>
              <w:t xml:space="preserve"> году и на плановый период 202</w:t>
            </w:r>
            <w:r>
              <w:rPr>
                <w:b/>
                <w:bCs/>
              </w:rPr>
              <w:t>5</w:t>
            </w:r>
            <w:r w:rsidRPr="00D42ECE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D42ECE">
              <w:rPr>
                <w:b/>
                <w:bCs/>
              </w:rPr>
              <w:t>гг.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86" w:type="dxa"/>
        <w:tblInd w:w="87" w:type="dxa"/>
        <w:tblLook w:val="04A0"/>
      </w:tblPr>
      <w:tblGrid>
        <w:gridCol w:w="7251"/>
        <w:gridCol w:w="2835"/>
      </w:tblGrid>
      <w:tr w:rsidR="00E770AA" w:rsidRPr="00D42ECE" w:rsidTr="007C7F22">
        <w:trPr>
          <w:trHeight w:val="78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Бюджет городского поселения Инсар</w:t>
            </w:r>
          </w:p>
        </w:tc>
      </w:tr>
      <w:tr w:rsidR="00E770AA" w:rsidRPr="00D42ECE" w:rsidTr="007C7F22">
        <w:trPr>
          <w:trHeight w:val="456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Default="00E770AA" w:rsidP="007C7F22">
            <w:pPr>
              <w:jc w:val="center"/>
              <w:rPr>
                <w:color w:val="2D2D2D"/>
              </w:rPr>
            </w:pPr>
          </w:p>
          <w:p w:rsidR="00E770AA" w:rsidRPr="00D42ECE" w:rsidRDefault="00E770AA" w:rsidP="007C7F22">
            <w:pPr>
              <w:tabs>
                <w:tab w:val="left" w:pos="967"/>
              </w:tabs>
              <w:rPr>
                <w:b/>
              </w:rPr>
            </w:pPr>
            <w:r>
              <w:tab/>
            </w:r>
            <w:r w:rsidRPr="00D42ECE">
              <w:rPr>
                <w:b/>
              </w:rPr>
              <w:t>Доходы от федеральных налогов и сборов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592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558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lastRenderedPageBreak/>
              <w:t>Земельный налог (по обязательствам, возникшим до 1 января 2006 года), мобилизуемый на территориях поселений 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524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546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242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Прочие доходы от компенсации затрат бюджетов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36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административных платежей и сборов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563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273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штрафов, санкций, возмещение ущерба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78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42ECE">
              <w:rPr>
                <w:color w:val="2D2D2D"/>
              </w:rPr>
              <w:t>выгодоприобретателями</w:t>
            </w:r>
            <w:proofErr w:type="spellEnd"/>
            <w:r w:rsidRPr="00D42ECE">
              <w:rPr>
                <w:color w:val="2D2D2D"/>
              </w:rPr>
              <w:t xml:space="preserve"> выступают получатели средств бюджетов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78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78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541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251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прочих неналоговых доходов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403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247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Прочие неналоговые доходы бюджетов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100</w:t>
            </w:r>
          </w:p>
        </w:tc>
      </w:tr>
      <w:tr w:rsidR="00E770AA" w:rsidRPr="00D42ECE" w:rsidTr="007C7F22">
        <w:trPr>
          <w:trHeight w:val="565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b/>
                <w:color w:val="2D2D2D"/>
              </w:rPr>
            </w:pPr>
            <w:r w:rsidRPr="00D42ECE">
              <w:rPr>
                <w:b/>
                <w:color w:val="2D2D2D"/>
              </w:rPr>
              <w:t>В части платы по соглашениям об установлении сервитута в отношении земельных участков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</w:p>
        </w:tc>
      </w:tr>
      <w:tr w:rsidR="00E770AA" w:rsidRPr="00D42ECE" w:rsidTr="007C7F22">
        <w:trPr>
          <w:trHeight w:val="780"/>
        </w:trPr>
        <w:tc>
          <w:tcPr>
            <w:tcW w:w="7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 w:rsidRPr="00D42ECE">
              <w:rPr>
                <w:color w:val="2D2D2D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770AA" w:rsidRPr="00D42ECE" w:rsidRDefault="00E770AA" w:rsidP="007C7F22">
            <w:pPr>
              <w:jc w:val="center"/>
              <w:rPr>
                <w:color w:val="2D2D2D"/>
              </w:rPr>
            </w:pPr>
            <w:r>
              <w:rPr>
                <w:color w:val="2D2D2D"/>
              </w:rPr>
              <w:t>50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10915" w:type="dxa"/>
        <w:tblInd w:w="-709" w:type="dxa"/>
        <w:tblLayout w:type="fixed"/>
        <w:tblLook w:val="0000"/>
      </w:tblPr>
      <w:tblGrid>
        <w:gridCol w:w="687"/>
        <w:gridCol w:w="19"/>
        <w:gridCol w:w="2977"/>
        <w:gridCol w:w="1793"/>
        <w:gridCol w:w="713"/>
        <w:gridCol w:w="695"/>
        <w:gridCol w:w="771"/>
        <w:gridCol w:w="280"/>
        <w:gridCol w:w="80"/>
        <w:gridCol w:w="1199"/>
        <w:gridCol w:w="851"/>
        <w:gridCol w:w="136"/>
        <w:gridCol w:w="714"/>
      </w:tblGrid>
      <w:tr w:rsidR="00E770AA" w:rsidRPr="00863D83" w:rsidTr="007C7F22">
        <w:trPr>
          <w:gridBefore w:val="2"/>
          <w:gridAfter w:val="1"/>
          <w:wBefore w:w="706" w:type="dxa"/>
          <w:wAfter w:w="714" w:type="dxa"/>
          <w:trHeight w:val="1399"/>
        </w:trPr>
        <w:tc>
          <w:tcPr>
            <w:tcW w:w="47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rPr>
                <w:rFonts w:ascii="Arial" w:hAnsi="Arial" w:cs="Arial"/>
              </w:rPr>
            </w:pPr>
          </w:p>
        </w:tc>
        <w:tc>
          <w:tcPr>
            <w:tcW w:w="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1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2</w:t>
            </w:r>
            <w:r w:rsidRPr="00863D83">
              <w:rPr>
                <w:color w:val="000000"/>
              </w:rPr>
              <w:t xml:space="preserve">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к решению  Совета депутатов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городского поселения Инсар Инсарского муниципального района Республики Мордовия «О бюджете городского поселения Инсар Инсарского муниципального района Республики Мордовия на 202</w:t>
            </w:r>
            <w:r>
              <w:rPr>
                <w:color w:val="000000"/>
              </w:rPr>
              <w:t>4</w:t>
            </w:r>
            <w:r w:rsidRPr="00863D83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5</w:t>
            </w:r>
            <w:r w:rsidRPr="00863D83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 xml:space="preserve">6 </w:t>
            </w:r>
            <w:r w:rsidRPr="00863D83">
              <w:rPr>
                <w:color w:val="000000"/>
              </w:rPr>
              <w:t>годов»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  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</w:tr>
      <w:tr w:rsidR="00E770AA" w:rsidRPr="00863D83" w:rsidTr="007C7F22">
        <w:trPr>
          <w:gridBefore w:val="2"/>
          <w:gridAfter w:val="1"/>
          <w:wBefore w:w="706" w:type="dxa"/>
          <w:wAfter w:w="714" w:type="dxa"/>
          <w:trHeight w:val="735"/>
        </w:trPr>
        <w:tc>
          <w:tcPr>
            <w:tcW w:w="949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63D83">
              <w:rPr>
                <w:b/>
                <w:bCs/>
              </w:rPr>
              <w:t xml:space="preserve">ОБЪЕМ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3D83">
              <w:rPr>
                <w:b/>
                <w:bCs/>
              </w:rPr>
              <w:t>БЕЗВОЗМЕЗДНЫХ ПОСТУПЛЕНИЙ В БЮДЖЕТ ГОРОДСКОГО ПОСЕЛЕНИЯ ИНСАР ИНСАРСКОГО МУНИЦИПАЛЬНОГО РАЙОНА РЕСПУБЛИКИ МОРДОВИЯ НА 202</w:t>
            </w:r>
            <w:r>
              <w:rPr>
                <w:b/>
                <w:bCs/>
              </w:rPr>
              <w:t xml:space="preserve">3 </w:t>
            </w:r>
            <w:r w:rsidRPr="00863D83">
              <w:rPr>
                <w:b/>
                <w:bCs/>
              </w:rPr>
              <w:t>ГОД И НА ПЛАНОВЫЙ ПЕРИОД 202</w:t>
            </w:r>
            <w:r>
              <w:rPr>
                <w:b/>
                <w:bCs/>
              </w:rPr>
              <w:t>4</w:t>
            </w:r>
            <w:proofErr w:type="gramStart"/>
            <w:r>
              <w:rPr>
                <w:b/>
                <w:bCs/>
              </w:rPr>
              <w:t xml:space="preserve"> </w:t>
            </w:r>
            <w:r w:rsidRPr="00863D83">
              <w:rPr>
                <w:b/>
                <w:bCs/>
              </w:rPr>
              <w:t>И</w:t>
            </w:r>
            <w:proofErr w:type="gramEnd"/>
            <w:r w:rsidRPr="00863D8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25</w:t>
            </w:r>
            <w:r w:rsidRPr="00863D83">
              <w:rPr>
                <w:b/>
                <w:bCs/>
              </w:rPr>
              <w:t xml:space="preserve"> ГОДОВ</w:t>
            </w:r>
          </w:p>
        </w:tc>
      </w:tr>
      <w:tr w:rsidR="00E770AA" w:rsidRPr="00863D83" w:rsidTr="007C7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09"/>
        </w:trPr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70AA" w:rsidRPr="00863D83" w:rsidRDefault="00E770AA" w:rsidP="007C7F2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70AA" w:rsidRPr="00863D83" w:rsidRDefault="00E770AA" w:rsidP="007C7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70AA" w:rsidRPr="00863D83" w:rsidRDefault="00E770AA" w:rsidP="007C7F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770AA" w:rsidRPr="00863D83" w:rsidRDefault="00E770AA" w:rsidP="007C7F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(тыс. рублей)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345"/>
        </w:trPr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 xml:space="preserve">Код бюджетной классификации доходов бюджета </w:t>
            </w:r>
          </w:p>
        </w:tc>
        <w:tc>
          <w:tcPr>
            <w:tcW w:w="39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 xml:space="preserve"> Наименование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Сумма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555"/>
        </w:trPr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AA" w:rsidRPr="00C15FB0" w:rsidRDefault="00E770AA" w:rsidP="007C7F22">
            <w:pPr>
              <w:rPr>
                <w:b/>
                <w:bCs/>
              </w:rPr>
            </w:pPr>
          </w:p>
        </w:tc>
        <w:tc>
          <w:tcPr>
            <w:tcW w:w="39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AA" w:rsidRPr="00C15FB0" w:rsidRDefault="00E770AA" w:rsidP="007C7F22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C15FB0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C15FB0">
              <w:rPr>
                <w:b/>
                <w:bCs/>
              </w:rPr>
              <w:t>год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25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1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C15FB0" w:rsidRDefault="00E770AA" w:rsidP="007C7F22">
            <w:pPr>
              <w:jc w:val="center"/>
              <w:rPr>
                <w:b/>
                <w:bCs/>
              </w:rPr>
            </w:pPr>
            <w:r w:rsidRPr="00C15FB0">
              <w:rPr>
                <w:b/>
                <w:bCs/>
              </w:rPr>
              <w:t>5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40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000 2 00 00000 00 0000 000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0AA" w:rsidRDefault="00E770AA" w:rsidP="007C7F22">
            <w:pPr>
              <w:jc w:val="right"/>
            </w:pPr>
          </w:p>
          <w:p w:rsidR="00E770AA" w:rsidRPr="00454AA2" w:rsidRDefault="00E770AA" w:rsidP="007C7F22">
            <w:pPr>
              <w:jc w:val="right"/>
            </w:pPr>
            <w:r w:rsidRPr="001858B3">
              <w:t>431,6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95"/>
        </w:trPr>
        <w:tc>
          <w:tcPr>
            <w:tcW w:w="2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000 2 02 00000 00 0000 000</w:t>
            </w:r>
          </w:p>
        </w:tc>
        <w:tc>
          <w:tcPr>
            <w:tcW w:w="3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770AA" w:rsidRDefault="00E770AA" w:rsidP="007C7F22">
            <w:pPr>
              <w:jc w:val="right"/>
            </w:pPr>
          </w:p>
          <w:p w:rsidR="00E770AA" w:rsidRDefault="00E770AA" w:rsidP="007C7F22">
            <w:pPr>
              <w:jc w:val="right"/>
            </w:pPr>
          </w:p>
          <w:p w:rsidR="00E770AA" w:rsidRPr="00454AA2" w:rsidRDefault="00E770AA" w:rsidP="007C7F22">
            <w:pPr>
              <w:jc w:val="right"/>
            </w:pPr>
            <w:r w:rsidRPr="001858B3">
              <w:t>431,6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366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lastRenderedPageBreak/>
              <w:t>911 202  25021 13 0000 151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both"/>
            </w:pPr>
            <w:r>
              <w:t xml:space="preserve">Субсидии бюджетам городских поселений на реализацию мероприятий по стимулированию </w:t>
            </w:r>
            <w:proofErr w:type="gramStart"/>
            <w: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t>000 2 02 30000 00 0000 150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431,6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t>911 2 02 30024 000000 150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t>911 2 02 30024 13 0000 150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Субвенции бюджетам городских поселений на выполнение передаваемых полномочий субъектов Российской Федерации (реализация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t xml:space="preserve"> 911 202  35118 00 0000 150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</w:tr>
      <w:tr w:rsidR="00E770AA" w:rsidRPr="00C15FB0" w:rsidTr="007C7F22">
        <w:tblPrEx>
          <w:tblLook w:val="04A0"/>
        </w:tblPrEx>
        <w:trPr>
          <w:gridBefore w:val="1"/>
          <w:wBefore w:w="687" w:type="dxa"/>
          <w:trHeight w:val="76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0AA" w:rsidRDefault="00E770AA" w:rsidP="007C7F22">
            <w:pPr>
              <w:jc w:val="center"/>
            </w:pPr>
            <w:r>
              <w:t>911 202  35118 13 0000 150</w:t>
            </w:r>
          </w:p>
          <w:p w:rsidR="00E770AA" w:rsidRDefault="00E770AA" w:rsidP="007C7F22">
            <w:pPr>
              <w:jc w:val="center"/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 w:rsidRPr="004B7C9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425,8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1338" w:type="dxa"/>
        <w:tblInd w:w="-426" w:type="dxa"/>
        <w:tblLayout w:type="fixed"/>
        <w:tblLook w:val="0000"/>
      </w:tblPr>
      <w:tblGrid>
        <w:gridCol w:w="284"/>
        <w:gridCol w:w="120"/>
        <w:gridCol w:w="3231"/>
        <w:gridCol w:w="50"/>
        <w:gridCol w:w="548"/>
        <w:gridCol w:w="19"/>
        <w:gridCol w:w="400"/>
        <w:gridCol w:w="25"/>
        <w:gridCol w:w="539"/>
        <w:gridCol w:w="397"/>
        <w:gridCol w:w="19"/>
        <w:gridCol w:w="277"/>
        <w:gridCol w:w="39"/>
        <w:gridCol w:w="62"/>
        <w:gridCol w:w="366"/>
        <w:gridCol w:w="31"/>
        <w:gridCol w:w="215"/>
        <w:gridCol w:w="41"/>
        <w:gridCol w:w="441"/>
        <w:gridCol w:w="126"/>
        <w:gridCol w:w="692"/>
        <w:gridCol w:w="1166"/>
        <w:gridCol w:w="1166"/>
        <w:gridCol w:w="95"/>
        <w:gridCol w:w="709"/>
        <w:gridCol w:w="280"/>
      </w:tblGrid>
      <w:tr w:rsidR="00E770AA" w:rsidRPr="00863D83" w:rsidTr="007C7F22">
        <w:trPr>
          <w:gridBefore w:val="1"/>
          <w:gridAfter w:val="1"/>
          <w:wBefore w:w="284" w:type="dxa"/>
          <w:wAfter w:w="280" w:type="dxa"/>
          <w:trHeight w:val="1399"/>
        </w:trPr>
        <w:tc>
          <w:tcPr>
            <w:tcW w:w="562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rPr>
                <w:rFonts w:ascii="Arial" w:hAnsi="Arial" w:cs="Arial"/>
              </w:rPr>
            </w:pPr>
          </w:p>
          <w:p w:rsidR="00E770AA" w:rsidRDefault="00E770AA" w:rsidP="007C7F22">
            <w:pPr>
              <w:rPr>
                <w:rFonts w:ascii="Arial" w:hAnsi="Arial" w:cs="Arial"/>
              </w:rPr>
            </w:pPr>
          </w:p>
          <w:p w:rsidR="00E770AA" w:rsidRDefault="00E770AA" w:rsidP="007C7F22">
            <w:pPr>
              <w:rPr>
                <w:rFonts w:ascii="Arial" w:hAnsi="Arial" w:cs="Arial"/>
              </w:rPr>
            </w:pPr>
          </w:p>
          <w:p w:rsidR="00E770AA" w:rsidRPr="00C0784A" w:rsidRDefault="00E770AA" w:rsidP="007C7F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rPr>
                <w:rFonts w:ascii="Arial" w:hAnsi="Arial" w:cs="Arial"/>
              </w:rPr>
            </w:pPr>
          </w:p>
          <w:p w:rsidR="00E770AA" w:rsidRPr="00EC5C86" w:rsidRDefault="00E770AA" w:rsidP="007C7F22">
            <w:pPr>
              <w:ind w:left="-5483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к решению  Совета депутатов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городского поселения Инсар Инсарского муниципального района  Республики Мордовия «О бюджете городского поселения Инсар Инсарского муниципального района  Республики Мордовия на 202</w:t>
            </w:r>
            <w:r>
              <w:rPr>
                <w:color w:val="000000"/>
              </w:rPr>
              <w:t>4</w:t>
            </w:r>
            <w:r w:rsidRPr="00863D83">
              <w:rPr>
                <w:color w:val="000000"/>
              </w:rPr>
              <w:t>год и на плановый период 202</w:t>
            </w:r>
            <w:r>
              <w:rPr>
                <w:color w:val="000000"/>
              </w:rPr>
              <w:t>5</w:t>
            </w:r>
            <w:r w:rsidRPr="00863D83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6</w:t>
            </w:r>
            <w:r w:rsidRPr="00863D83">
              <w:rPr>
                <w:color w:val="000000"/>
              </w:rPr>
              <w:t xml:space="preserve"> годов»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</w:tr>
      <w:tr w:rsidR="00E770AA" w:rsidRPr="00863D83" w:rsidTr="007C7F22">
        <w:trPr>
          <w:gridAfter w:val="2"/>
          <w:wAfter w:w="989" w:type="dxa"/>
          <w:trHeight w:val="697"/>
        </w:trPr>
        <w:tc>
          <w:tcPr>
            <w:tcW w:w="10349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 xml:space="preserve">ВЕДОМСТВЕННАЯ СТРУКТУРА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63D83">
              <w:rPr>
                <w:b/>
                <w:bCs/>
                <w:color w:val="000000"/>
              </w:rPr>
              <w:t>РАСХОДОВ БЮДЖЕТА МУНИЦИПАЛЬНОГО РАЙОНА (ГОРОДСКОГО ОКРУГА) РЕСПУБЛИКИ МОРДОВИЯ НА 202</w:t>
            </w:r>
            <w:r>
              <w:rPr>
                <w:b/>
                <w:bCs/>
                <w:color w:val="000000"/>
              </w:rPr>
              <w:t>4</w:t>
            </w:r>
            <w:r w:rsidRPr="00863D83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5</w:t>
            </w:r>
            <w:proofErr w:type="gramStart"/>
            <w:r w:rsidRPr="00863D83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863D83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6</w:t>
            </w:r>
            <w:r w:rsidRPr="00863D83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E770AA" w:rsidRPr="00863D83" w:rsidTr="007C7F22">
        <w:trPr>
          <w:gridAfter w:val="2"/>
          <w:wAfter w:w="989" w:type="dxa"/>
          <w:trHeight w:val="299"/>
        </w:trPr>
        <w:tc>
          <w:tcPr>
            <w:tcW w:w="36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>(тыс. рублей)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0"/>
        </w:trPr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3D83"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3D8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3D83"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18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3D83"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63D83"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Pr="00863D83" w:rsidRDefault="00E770AA" w:rsidP="007C7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63D83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05"/>
        </w:trPr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Pr="00863D83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863D8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863D83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6</w:t>
            </w:r>
            <w:r w:rsidRPr="00863D83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</w:rPr>
            </w:pPr>
            <w:r w:rsidRPr="00863D83">
              <w:rPr>
                <w:b/>
                <w:bCs/>
              </w:rPr>
              <w:t>1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</w:rPr>
            </w:pPr>
            <w:r w:rsidRPr="00863D83">
              <w:rPr>
                <w:b/>
                <w:bCs/>
              </w:rPr>
              <w:t>2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6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7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11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Pr="00863D83" w:rsidRDefault="00E770AA" w:rsidP="007C7F22">
            <w:pPr>
              <w:jc w:val="center"/>
              <w:rPr>
                <w:b/>
                <w:bCs/>
                <w:color w:val="000000"/>
              </w:rPr>
            </w:pPr>
            <w:r w:rsidRPr="00863D83">
              <w:rPr>
                <w:b/>
                <w:bCs/>
                <w:color w:val="000000"/>
              </w:rPr>
              <w:t>12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0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19991,90000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23281,90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24662,40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F7A7"/>
            <w:hideMark/>
          </w:tcPr>
          <w:p w:rsidR="00E770AA" w:rsidRDefault="00E770AA" w:rsidP="007C7F22">
            <w:r>
              <w:t>Администрация городского поселения Инсар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6189,30000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5379,800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70AA" w:rsidRDefault="00E770AA" w:rsidP="007C7F22">
            <w:r>
              <w:t>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6189,30000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5379,800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5767,30000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5369,600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5369,800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70AA" w:rsidRDefault="00E770AA" w:rsidP="007C7F22">
            <w:r>
              <w:lastRenderedPageBreak/>
              <w:t>Программа "Развитие муниципальной службы в городском поселении Инсар Инсарского муниципального района Республики Мордовия на 2023-2025 годы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gramStart"/>
            <w:r>
              <w:t xml:space="preserve">Основное мероприятие "Повышение квалификации муниципальных служащих (с получением свидетельств, удостоверений </w:t>
            </w:r>
            <w:proofErr w:type="spellStart"/>
            <w:r>
              <w:t>гос</w:t>
            </w:r>
            <w:proofErr w:type="spellEnd"/>
            <w:r>
              <w:t>. образца"</w:t>
            </w:r>
            <w:proofErr w:type="gram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обеспечение функций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9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5759,30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5361,60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5361,80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Обеспечение </w:t>
            </w:r>
            <w:proofErr w:type="gramStart"/>
            <w:r>
              <w:t>деятельности Администрации Главы муниципального образования Республики</w:t>
            </w:r>
            <w:proofErr w:type="gramEnd"/>
            <w:r>
              <w:t xml:space="preserve"> Мордовия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по оплате труда Главы администрации городского поселения Инсар Инсарского муниципального района Республики Мордовия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0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3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9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Обеспечение деятельности Администрации городского поселения Инсар Инсарского муниципального района Республики Мордовия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4760,300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4362,600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4362,800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6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9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2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1555,0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1157,0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1157,0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6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4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2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9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Резервные фонды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3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1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Резервный фонд администрации городского поселения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4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Резервные средства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4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Другие общегосударственные вопросы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</w:t>
            </w:r>
            <w:r>
              <w:lastRenderedPageBreak/>
              <w:t>Инсар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lastRenderedPageBreak/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Мероприятия, связанные с муниципальным управлением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1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1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Национальная оборона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Мобилизационная и вневойсковая подготовка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2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Осуществление государственных полномочий Российской Федерации по воинскому учету в поселениях, на территориях которых отсутствуют структурные подразделения военных комиссариатов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9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9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Резервный фонд администрации городского поселения Инсар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2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9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Выполнениие</w:t>
            </w:r>
            <w:proofErr w:type="spellEnd"/>
            <w:r>
              <w:t xml:space="preserve"> работ на гидротехнических сооружениях по пропуску весеннего паводка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9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Программа по профилактике терроризма и экстремизма, а также минимизации и ликвидации последствий проявлений терроризма и экстремизма на территории городского поселения Инсар на 2023-2025 годы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"Информировать жителей городского поселения Инсар о тактике действий при угрозе возникновения террористических актов, посредством размещения информации в средствах массовой информации"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4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4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8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городского поселения Инсар по антитеррористической тематике"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"Обеспечить подготовку о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5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"Организовать и провести круглые столы, семинары, с привлечением должностных лиц специалистов по мерам предупредительного характера при угрозах террористической и экстремистской направленности"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5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9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3414,10000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3436,40000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3693,00000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8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3246,80000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3436,400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3693,000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 программа "Развитие автомобильных дорог городского поселения Инсар Инсарского муниципального района Республики Мордовия на 2016-2025гг."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2846,80000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3036,400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3293,000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9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"Капитальный ремонт, ремонт и содержание автомобильных дорог общего пользования регионального (межмуниципального), местного значения, оформление дорог общего пользования местного значения"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1946,80000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2136,40000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2393,00000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1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9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0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Оформление дорог общего пользования местного значения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6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1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3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"Проектно-сметная документация и государственная экспертиза ПСД"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5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5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8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8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 программа "Обеспечение безопасных условий для движения пешеходов на территории городского поселения Инсар Инсарского муниципального района Республики Мордовия на период 2023-2025 года""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"Совершенствование дорожных условий и внедрение технических средств регулирования дорожного движения"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62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9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жилищного строительства  в городском поселении Инсар Инсарского муниципального района Республики Мордовия на 2020-2025 годы"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7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Региональный проект "Жилье"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82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Бюджетные инвестиции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5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Проектно-изыскательские работы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Бюджетные инвестиции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8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Другие вопросы в области национальной экономики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5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Мероприятие по землеустройству и землепользованию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7347,70000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10492,89909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11581,79909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1375,00000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0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Программа "Переселение граждан из аварийного жилищного фонда городского поселения Инсар на 2019-2024 гг."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"Снос многоквартирного дома призванного в установленном порядке аварийным и непригодным и подлежащего сносу"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2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 по сносу жилых домов, признанных в установленном порядке аварийными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6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99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1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375,0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0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Взнос на капитальный ремонт 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lastRenderedPageBreak/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2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Комунальное</w:t>
            </w:r>
            <w:proofErr w:type="spellEnd"/>
            <w:r>
              <w:t xml:space="preserve"> хозяйство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5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Благоустройство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4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5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Мероприятия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4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76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Уличное освещение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2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Озеленение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Организация и содержание мест захоронения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2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0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57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3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7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Социальная политика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174,50000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6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Пенсионное  обеспечение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Доплаты к пенсиям муниципальных служащих Республики Мордовия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6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населения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3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5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Оказание других видов социальной помощи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4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0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Физическая культура и спорт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8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Физическая культура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программа "Развитие физической культуры и массового спорта в муниципальном образовании городское поселение Инсар на 2023-2025годы"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41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Основное мероприятие "Обеспечение деятельности МБУ ФКС "Стадион "Старт" и развитие физической культуры и массового спорта в городском поселении </w:t>
            </w:r>
            <w:r>
              <w:lastRenderedPageBreak/>
              <w:t>Инсар"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lastRenderedPageBreak/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315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278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Субсидии бюджетным учреждениям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Условно утвержденные расходы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gramStart"/>
            <w:r>
              <w:rPr>
                <w:color w:val="000000"/>
              </w:rP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rPr>
                <w:color w:val="000000"/>
              </w:rPr>
              <w:t xml:space="preserve"> Инсар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863D83" w:rsidTr="007C7F22">
        <w:tblPrEx>
          <w:tblLook w:val="04A0"/>
        </w:tblPrEx>
        <w:trPr>
          <w:gridBefore w:val="2"/>
          <w:wBefore w:w="404" w:type="dxa"/>
          <w:trHeight w:val="183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911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801" w:type="dxa"/>
        <w:tblInd w:w="-142" w:type="dxa"/>
        <w:tblLayout w:type="fixed"/>
        <w:tblLook w:val="0000"/>
      </w:tblPr>
      <w:tblGrid>
        <w:gridCol w:w="121"/>
        <w:gridCol w:w="3493"/>
        <w:gridCol w:w="214"/>
        <w:gridCol w:w="205"/>
        <w:gridCol w:w="504"/>
        <w:gridCol w:w="60"/>
        <w:gridCol w:w="416"/>
        <w:gridCol w:w="91"/>
        <w:gridCol w:w="225"/>
        <w:gridCol w:w="296"/>
        <w:gridCol w:w="132"/>
        <w:gridCol w:w="197"/>
        <w:gridCol w:w="384"/>
        <w:gridCol w:w="42"/>
        <w:gridCol w:w="105"/>
        <w:gridCol w:w="320"/>
        <w:gridCol w:w="228"/>
        <w:gridCol w:w="55"/>
        <w:gridCol w:w="215"/>
        <w:gridCol w:w="1166"/>
        <w:gridCol w:w="1166"/>
        <w:gridCol w:w="1139"/>
        <w:gridCol w:w="27"/>
      </w:tblGrid>
      <w:tr w:rsidR="00E770AA" w:rsidRPr="00863D83" w:rsidTr="007C7F22">
        <w:trPr>
          <w:gridAfter w:val="1"/>
          <w:wAfter w:w="27" w:type="dxa"/>
          <w:trHeight w:val="1399"/>
        </w:trPr>
        <w:tc>
          <w:tcPr>
            <w:tcW w:w="5625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ind w:left="567" w:firstLine="284"/>
              <w:rPr>
                <w:rFonts w:ascii="Arial" w:hAnsi="Arial" w:cs="Arial"/>
              </w:rPr>
            </w:pPr>
          </w:p>
        </w:tc>
        <w:tc>
          <w:tcPr>
            <w:tcW w:w="7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74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4</w:t>
            </w:r>
            <w:r w:rsidRPr="00863D83">
              <w:rPr>
                <w:color w:val="000000"/>
              </w:rPr>
              <w:t xml:space="preserve">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к решению  Совета депутатов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63D83">
              <w:rPr>
                <w:color w:val="000000"/>
              </w:rPr>
              <w:t>городского поселения Инсар Инсарского муниципального района  Республики Мордовия «О бюджете городского поселения Инсар Инсарского муниципального района  Республики Мордовия на 202</w:t>
            </w:r>
            <w:r>
              <w:rPr>
                <w:color w:val="000000"/>
              </w:rPr>
              <w:t>4</w:t>
            </w:r>
            <w:r w:rsidRPr="00863D83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5</w:t>
            </w:r>
            <w:r w:rsidRPr="00863D83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6</w:t>
            </w:r>
            <w:r w:rsidRPr="00863D83">
              <w:rPr>
                <w:color w:val="000000"/>
              </w:rPr>
              <w:t xml:space="preserve"> годов» 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</w:p>
        </w:tc>
      </w:tr>
      <w:tr w:rsidR="00E770AA" w:rsidRPr="00863D83" w:rsidTr="007C7F22">
        <w:trPr>
          <w:gridAfter w:val="1"/>
          <w:wAfter w:w="27" w:type="dxa"/>
          <w:trHeight w:val="1433"/>
        </w:trPr>
        <w:tc>
          <w:tcPr>
            <w:tcW w:w="10774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Pr="00863D83" w:rsidRDefault="00E770AA" w:rsidP="007C7F22">
            <w:pPr>
              <w:jc w:val="center"/>
              <w:rPr>
                <w:b/>
              </w:rPr>
            </w:pPr>
          </w:p>
          <w:p w:rsidR="00E770AA" w:rsidRPr="00863D83" w:rsidRDefault="00E770AA" w:rsidP="007C7F22">
            <w:pPr>
              <w:jc w:val="center"/>
              <w:rPr>
                <w:b/>
              </w:rPr>
            </w:pPr>
          </w:p>
          <w:p w:rsidR="00E770AA" w:rsidRPr="00863D83" w:rsidRDefault="00E770AA" w:rsidP="007C7F22">
            <w:pPr>
              <w:jc w:val="center"/>
              <w:rPr>
                <w:b/>
              </w:rPr>
            </w:pPr>
            <w:r w:rsidRPr="00863D83">
              <w:rPr>
                <w:b/>
              </w:rPr>
              <w:t>РАСПРЕДЕЛЕНИЕ</w:t>
            </w:r>
          </w:p>
          <w:p w:rsidR="00E770AA" w:rsidRPr="00863D83" w:rsidRDefault="00E770AA" w:rsidP="007C7F22">
            <w:pPr>
              <w:jc w:val="center"/>
              <w:rPr>
                <w:b/>
              </w:rPr>
            </w:pPr>
            <w:r w:rsidRPr="00863D83">
              <w:rPr>
                <w:b/>
              </w:rPr>
              <w:t>РАСХОДОВ БЮДЖЕТА ГОРОДСКОГО ПОСЕЛЕНИЯ ИНСАР ПО РАЗДЕЛАМ, ПОДРАЗДЕЛАМ, ЦЕЛЕВЫМ СТАТЬЯМ И ВИДАМ РАСХОДОВ НА 202</w:t>
            </w:r>
            <w:r>
              <w:rPr>
                <w:b/>
              </w:rPr>
              <w:t xml:space="preserve">4 </w:t>
            </w:r>
            <w:r w:rsidRPr="00863D83">
              <w:rPr>
                <w:b/>
              </w:rPr>
              <w:t>ГОД И НА ПЛАНОВЫЙ ПЕРИОД</w:t>
            </w:r>
          </w:p>
          <w:p w:rsidR="00E770AA" w:rsidRPr="00863D83" w:rsidRDefault="00E770AA" w:rsidP="007C7F22">
            <w:pPr>
              <w:jc w:val="center"/>
              <w:rPr>
                <w:b/>
              </w:rPr>
            </w:pPr>
            <w:r w:rsidRPr="00863D83">
              <w:rPr>
                <w:b/>
              </w:rPr>
              <w:t>202</w:t>
            </w:r>
            <w:r>
              <w:rPr>
                <w:b/>
              </w:rPr>
              <w:t>5</w:t>
            </w:r>
            <w:proofErr w:type="gramStart"/>
            <w:r w:rsidRPr="00863D83">
              <w:rPr>
                <w:b/>
              </w:rPr>
              <w:t xml:space="preserve"> И</w:t>
            </w:r>
            <w:proofErr w:type="gramEnd"/>
            <w:r w:rsidRPr="00863D83">
              <w:rPr>
                <w:b/>
              </w:rPr>
              <w:t xml:space="preserve"> 202</w:t>
            </w:r>
            <w:r>
              <w:rPr>
                <w:b/>
              </w:rPr>
              <w:t>6</w:t>
            </w:r>
            <w:r w:rsidRPr="00863D83">
              <w:rPr>
                <w:b/>
              </w:rPr>
              <w:t xml:space="preserve"> ГОДОВ</w:t>
            </w:r>
          </w:p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E770AA" w:rsidRPr="00863D83" w:rsidTr="007C7F22">
        <w:trPr>
          <w:gridAfter w:val="1"/>
          <w:wAfter w:w="27" w:type="dxa"/>
          <w:trHeight w:val="299"/>
        </w:trPr>
        <w:tc>
          <w:tcPr>
            <w:tcW w:w="382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863D83" w:rsidRDefault="00E770AA" w:rsidP="007C7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863D83">
              <w:rPr>
                <w:b/>
                <w:color w:val="000000"/>
              </w:rPr>
              <w:t>(тыс. рублей)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188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81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05"/>
        </w:trPr>
        <w:tc>
          <w:tcPr>
            <w:tcW w:w="3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81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0AA" w:rsidRDefault="00E770AA" w:rsidP="007C7F22">
            <w:pPr>
              <w:rPr>
                <w:b/>
                <w:bCs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19991,90000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23281,90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24662,40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F7A7"/>
            <w:hideMark/>
          </w:tcPr>
          <w:p w:rsidR="00E770AA" w:rsidRDefault="00E770AA" w:rsidP="007C7F22">
            <w:r>
              <w:t>Администрация городского поселения Инсар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F7A7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6189,30000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5379,800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4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E770AA" w:rsidRDefault="00E770AA" w:rsidP="007C7F22">
            <w:r>
              <w:t>ОБЩЕГОСУДАРСТВЕННЫЕ ВОПРОСЫ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6189,30000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5379,800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5767,30000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5369,600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5369,800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Программа "Развитие муниципальной службы в городском поселении Инсар Инсарского муниципального района Республики Мордовия на 2023-2025 годы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gramStart"/>
            <w:r>
              <w:t xml:space="preserve">Основное мероприятие "Повышение квалификации муниципальных служащих (с получением свидетельств, удостоверений </w:t>
            </w:r>
            <w:proofErr w:type="spellStart"/>
            <w:r>
              <w:t>гос</w:t>
            </w:r>
            <w:proofErr w:type="spellEnd"/>
            <w:r>
              <w:t>. образца"</w:t>
            </w:r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5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5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власти субъектов Российской Федерации</w:t>
            </w:r>
            <w:proofErr w:type="gramEnd"/>
            <w:r>
              <w:t xml:space="preserve">  и органов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5759,30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5361,60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5361,80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Обеспечение </w:t>
            </w:r>
            <w:proofErr w:type="gramStart"/>
            <w:r>
              <w:t>деятельности Администрации Главы муниципального образования Республики</w:t>
            </w:r>
            <w:proofErr w:type="gramEnd"/>
            <w:r>
              <w:t xml:space="preserve"> Мордовия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по оплате труда Главы администрации городского поселения Инсар Инсарского муниципального района Республики Мордовия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41140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Обеспечение деятельности Администрации городского поселения Инсар Инсарского муниципального района Республики Мордовия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4760,300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4362,600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4362,800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lastRenderedPageBreak/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41110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Расходы на обеспечение функций органов местного самоуправления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1555,0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1157,0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1157,0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0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850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0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65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77150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Резервные фонды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8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8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Резервный фонд администрации городского поселения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1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Резервные средства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Другие общегосударственные вопросы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1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4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 xml:space="preserve">обеспечения деятельности главных </w:t>
            </w:r>
            <w:r>
              <w:lastRenderedPageBreak/>
              <w:t>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lastRenderedPageBreak/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412,000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9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Мероприятия, связанные с муниципальным управлением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9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3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41210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0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42200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Национальная оборона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4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Мобилизационная и вневойсковая подготовка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Осуществление государственных полномочий Российской Федерации по воинскому учету в поселениях, на территориях которых отсутствуют структурные подразделения военных комиссариатов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2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6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51180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8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3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Резервный фонд администрации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41180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4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lastRenderedPageBreak/>
              <w:t>Выполнениие</w:t>
            </w:r>
            <w:proofErr w:type="spellEnd"/>
            <w:r>
              <w:t xml:space="preserve"> работ на гидротехнических сооружениях по пропуску весеннего паводка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80190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4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Программа по профилактике терроризма и экстремизма, а также минимизации и ликвидации последствий проявлений терроризма и экстремизма на территории городского поселения Инсар на 2023-2025 годы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"Информировать жителей городского поселения Инсар о тактике действий при угрозе возникновения террористических актов, посредством размещения информации в средствах массовой информации"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городского поселения Инсар по антитеррористической тематике"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4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9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"Обеспечить подготовку о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стендах"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5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5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07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"Организовать и провести круглые столы, семинары, с привлечением должностных лиц специалистов по мерам предупредительного характера при угрозах террористической и экстремистской направленности"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0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42300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4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3414,10000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3436,40000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3693,00000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3246,80000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3436,400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3693,000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 программа "Развитие автомобильных дорог городского поселения Инсар Инсарского муниципального района Республики Мордовия на 2016-2025гг."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2846,80000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3036,400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3293,000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"Капитальный ремонт, ремонт и содержание автомобильных дорог общего пользования регионального (межмуниципального), местного значения, оформление дорог общего пользования местного значения"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1946,80000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2136,40000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2393,00000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7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9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736,400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80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Оформление дорог общего пользования местного значения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42180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57840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"Проектно-сметная документация и государственная экспертиза ПСД"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42500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0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1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6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2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5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13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S6250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 программа "Обеспечение безопасных условий для движения пешеходов на территории городского поселения Инсар Инсарского муниципального района Республики Мордовия на период 2023-2025 года""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"Совершенствование дорожных условий и внедрение технических средств регулирования дорожного движения"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08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Муниципальная программа "Развитие жилищного строительства  в городском поселении Инсар Инсарского муниципального района Республики Мордовия на 2020-2025 годы"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Региональный проект "Жилье"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Бюджетные инвестиции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50212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117,300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Проектно-изыскательские работы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Бюджетные инвестиции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F1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42570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4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Другие вопросы в области национальной экономики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Мероприятие по землеустройству и землепользованию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2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7347,70000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10492,89909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11581,79909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1375,00000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Программа "Переселение граждан из аварийного жилищного фонда городского поселения Инсар на 2019-2024 гг."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"Снос многоквартирного дома призванного в установленном порядке аварийным и непригодным и подлежащего сносу"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 по сносу жилых домов, признанных в установленном порядке аварийными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4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04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42460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</w:t>
            </w:r>
            <w:r>
              <w:lastRenderedPageBreak/>
              <w:t>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lastRenderedPageBreak/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Бюджетные инвестиции на приобретение</w:t>
            </w:r>
            <w:r>
              <w:br/>
              <w:t>объектов недвижимого имущества в государственную</w:t>
            </w:r>
            <w:r>
              <w:br/>
              <w:t>(муниципальную) собственность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375,0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9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0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Взнос на капитальный ремонт  общего имущества в многоквартирном доме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5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42360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Комунальное</w:t>
            </w:r>
            <w:proofErr w:type="spellEnd"/>
            <w:r>
              <w:t xml:space="preserve"> хозяйство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6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0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500,00000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Благоустройство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7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5472,70000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10197,89909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11286,79909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Мероприятия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72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42090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Уличное освещение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2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7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Озеленение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43020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Организация и содержание мест захоронения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6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5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43030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4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46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2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05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43040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240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Социальная политика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174,50000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5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Пенсионное  обеспечение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8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76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52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03010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172,0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1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населения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4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9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Оказание других видов социальной помощи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300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01170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310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2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Физическая культура и спорт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Физическая культура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5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Муниципальная программа "Развитие физической культуры и массового спорта в муниципальном образовании городское поселение Инсар на 2023-2025годы"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Основное мероприятие "Обеспечение деятельности МБУ ФКС "Стадион "Старт" и развитие физической культуры и массового спорта в городском поселении Инсар"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5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 xml:space="preserve">Учреждения, обеспечивающие </w:t>
            </w:r>
            <w:r>
              <w:lastRenderedPageBreak/>
              <w:t>предоставление услуг в сфере физической культуры и спорта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lastRenderedPageBreak/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0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Субсидии бюджетным учреждениям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11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06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01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61190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610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6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r>
              <w:t>Условно утвержденные расходы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1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6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19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в рамках </w:t>
            </w:r>
            <w:proofErr w:type="gramStart"/>
            <w:r>
              <w:rPr>
                <w:color w:val="000000"/>
              </w:rP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rPr>
                <w:color w:val="000000"/>
              </w:rPr>
              <w:t xml:space="preserve"> Инсар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0AA" w:rsidRDefault="00E770AA" w:rsidP="007C7F22">
            <w:pPr>
              <w:ind w:firstLineChars="300" w:firstLine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color w:val="008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Tr="007C7F22">
        <w:tblPrEx>
          <w:tblLook w:val="04A0"/>
        </w:tblPrEx>
        <w:trPr>
          <w:gridBefore w:val="1"/>
          <w:wBefore w:w="121" w:type="dxa"/>
          <w:trHeight w:val="29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rPr>
                <w:rFonts w:ascii="Arial" w:hAnsi="Arial" w:cs="Arial"/>
                <w:color w:val="800080"/>
              </w:rPr>
            </w:pPr>
            <w:r>
              <w:rPr>
                <w:rFonts w:ascii="Arial" w:hAnsi="Arial" w:cs="Arial"/>
                <w:color w:val="80008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491" w:type="dxa"/>
        <w:tblInd w:w="-426" w:type="dxa"/>
        <w:tblLayout w:type="fixed"/>
        <w:tblLook w:val="0000"/>
      </w:tblPr>
      <w:tblGrid>
        <w:gridCol w:w="3884"/>
        <w:gridCol w:w="397"/>
        <w:gridCol w:w="397"/>
        <w:gridCol w:w="397"/>
        <w:gridCol w:w="652"/>
        <w:gridCol w:w="397"/>
        <w:gridCol w:w="397"/>
        <w:gridCol w:w="425"/>
        <w:gridCol w:w="510"/>
        <w:gridCol w:w="908"/>
        <w:gridCol w:w="993"/>
        <w:gridCol w:w="1134"/>
      </w:tblGrid>
      <w:tr w:rsidR="00E770AA" w:rsidTr="007C7F22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6ADD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5</w:t>
            </w: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6ADD">
              <w:rPr>
                <w:color w:val="000000"/>
              </w:rPr>
              <w:t>к решению  Совета депутатов</w:t>
            </w: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06ADD">
              <w:rPr>
                <w:color w:val="000000"/>
              </w:rPr>
              <w:t>городского поселения Инсар Инсарского муниципального района  Республики Мордовия «О бюджете городского поселения Инсар Инсарского муниципального района Республики Мордовия на 202</w:t>
            </w:r>
            <w:r>
              <w:rPr>
                <w:color w:val="000000"/>
              </w:rPr>
              <w:t>4</w:t>
            </w:r>
            <w:r w:rsidRPr="00606ADD">
              <w:rPr>
                <w:color w:val="000000"/>
              </w:rPr>
              <w:t xml:space="preserve"> год и на плановый период 202</w:t>
            </w:r>
            <w:r>
              <w:rPr>
                <w:color w:val="000000"/>
              </w:rPr>
              <w:t>5</w:t>
            </w:r>
            <w:r w:rsidRPr="00606ADD">
              <w:rPr>
                <w:color w:val="000000"/>
              </w:rPr>
              <w:t xml:space="preserve"> и 20</w:t>
            </w:r>
            <w:r>
              <w:rPr>
                <w:color w:val="000000"/>
              </w:rPr>
              <w:t>26</w:t>
            </w:r>
            <w:r w:rsidRPr="00606ADD">
              <w:rPr>
                <w:color w:val="000000"/>
              </w:rPr>
              <w:t xml:space="preserve"> годов» </w:t>
            </w: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63D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 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</w:p>
        </w:tc>
      </w:tr>
      <w:tr w:rsidR="00E770AA" w:rsidTr="007C7F22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49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06ADD">
              <w:rPr>
                <w:b/>
                <w:bCs/>
                <w:color w:val="000000"/>
              </w:rPr>
              <w:t xml:space="preserve">РАСПРЕДЕЛЕНИЕ </w:t>
            </w:r>
          </w:p>
          <w:p w:rsidR="00E770AA" w:rsidRPr="00606ADD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06ADD">
              <w:rPr>
                <w:b/>
                <w:bCs/>
                <w:color w:val="000000"/>
              </w:rPr>
              <w:t>БЮДЖЕТНЫХ АССИГНОВАНИЙ БЮДЖЕТА МУНИЦИПАЛЬНОГО РАЙОНА (ГОРОДСКОГО ОКРУГА)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</w:t>
            </w:r>
            <w:r>
              <w:rPr>
                <w:b/>
                <w:bCs/>
                <w:color w:val="000000"/>
              </w:rPr>
              <w:t>4</w:t>
            </w:r>
            <w:r w:rsidRPr="00606ADD">
              <w:rPr>
                <w:b/>
                <w:bCs/>
                <w:color w:val="000000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</w:rPr>
              <w:t>5</w:t>
            </w:r>
            <w:proofErr w:type="gramStart"/>
            <w:r w:rsidRPr="00606ADD">
              <w:rPr>
                <w:b/>
                <w:bCs/>
                <w:color w:val="000000"/>
              </w:rPr>
              <w:t xml:space="preserve"> И</w:t>
            </w:r>
            <w:proofErr w:type="gramEnd"/>
            <w:r w:rsidRPr="00606ADD">
              <w:rPr>
                <w:b/>
                <w:bCs/>
                <w:color w:val="000000"/>
              </w:rPr>
              <w:t xml:space="preserve"> 202</w:t>
            </w:r>
            <w:r>
              <w:rPr>
                <w:b/>
                <w:bCs/>
                <w:color w:val="000000"/>
              </w:rPr>
              <w:t>6</w:t>
            </w:r>
            <w:r w:rsidRPr="00606ADD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E770AA" w:rsidTr="007C7F22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38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E770AA" w:rsidTr="007C7F22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8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</w:rPr>
              <w:t>Цср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</w:rPr>
              <w:t>Прз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3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70AA" w:rsidTr="007C7F2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38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</w:tbl>
    <w:p w:rsidR="00E770AA" w:rsidRDefault="00E770AA" w:rsidP="00E770AA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10491" w:type="dxa"/>
        <w:tblInd w:w="-416" w:type="dxa"/>
        <w:tblLayout w:type="fixed"/>
        <w:tblLook w:val="0000"/>
      </w:tblPr>
      <w:tblGrid>
        <w:gridCol w:w="3884"/>
        <w:gridCol w:w="397"/>
        <w:gridCol w:w="397"/>
        <w:gridCol w:w="397"/>
        <w:gridCol w:w="652"/>
        <w:gridCol w:w="397"/>
        <w:gridCol w:w="397"/>
        <w:gridCol w:w="425"/>
        <w:gridCol w:w="510"/>
        <w:gridCol w:w="1050"/>
        <w:gridCol w:w="992"/>
        <w:gridCol w:w="993"/>
      </w:tblGrid>
      <w:tr w:rsidR="00E770AA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0AA" w:rsidRDefault="00E770AA" w:rsidP="007C7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 по программам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6882,10000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5054,40000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5311,00000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Программа "Развитие муниципальной службы в городском поселении Инсар Инсарского муниципального района Республики Мордовия на 2023-2025 годы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F7A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Основное мероприятие "Повышение квалификации муниципальных служащих (с получением свидетельств, удостоверений </w:t>
            </w:r>
            <w:proofErr w:type="spellStart"/>
            <w:r>
              <w:t>гос</w:t>
            </w:r>
            <w:proofErr w:type="spellEnd"/>
            <w:r>
              <w:t>. образца)"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Программа по профилактике терроризма и экстремизма, а также минимизации и ликвидации последствий проявлений терроризма и экстремизма на территории городского поселения Инсар на 2023-2025 годы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 "Информировать жителей городского поселения Инсар о тактике действий при угрозе возникновения террористических актов, посредством размещения информации в средствах массовой информации"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6.Организовать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городского поселения Инсар по антитеррористической тематике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Прочая закупка товаров, работ и услуг для обеспечения  муниципальных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Основное мероприятие "Обеспечить подготовку о размещение в местах массового пребывания граждан информационных </w:t>
            </w:r>
            <w:proofErr w:type="spellStart"/>
            <w:r>
              <w:t>материало</w:t>
            </w:r>
            <w:proofErr w:type="spellEnd"/>
            <w:r>
              <w:t xml:space="preserve"> о действиях в случае возникновения угроз террористического характера, а также размещение соответствующей информации на стендах"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07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"Организовать и провести круглые столы, семинары, с привлечением должностных лиц специалистов по мерам предупредительного характера при угрозах террористической и экстремистской направленности"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по укреплению общественного порядка и обеспечению общественной безопасности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Муниципальная  программа "Развитие автомобильных дорог городского поселения Инсар Инсарского муниципального района Республики Мордовия на 2016-2025гг."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2846,80000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2136,40000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2393,00000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"Капитальный ремонт, ремонт и содержание автомобильных дорог общего пользования регионального (межмуниципального), местного значения"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1946,80000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2136,40000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2393,00000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496,80000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736,400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993,0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Оформление дорог общего пользования местного значения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57840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Основное мероприятие "Проектно-сметная документация и государственная экспертиза ПСД"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Ремонт автомобильных дорог общего пользования местного значения и искусственных сооружений на них за счет средств местного бюджета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"Ремонт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S6250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Муниципальная  программа "Обеспечение безопасных условий для движения пешеходов на территории городского поселения Инсар Инсарского муниципального района Республики Мордовия на период 2023-2025 года""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"Совершенствование дорожных условий и внедрение технических средств регулирования дорожного движения"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Содержание автомобильных дорог общего пользования местного значения и искусственных сооружений на них за счет средств Дорожного фонда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08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Муниципальная программа "Развитие жилищного строительства  в городском поселении Инсар Инсарского муниципального района Республики Мордовия на 2020-2025 годы"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Региональный проект "Жилье"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Бюджетные инвестиции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50212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117,3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Проектно-изыскательские работы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Бюджетные инвестиции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Национальная экономика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Дорожное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F1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42570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Программа "Переселение граждан из аварийного жилищного фонда городского поселения Инсар на 2019-2025 гг."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"Снос многоквартирного дома призванного в установленном порядке аварийным и непригодным и подлежащего сносу"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 по сносу жилых домов, признанных в установленном порядке аварийными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42460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Муниципальная программа "Развитие физической культуры и массового спорта в муниципальном образовании городское поселение Инсар на 2023-2025годы"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Основное мероприятие "Обеспечение деятельности МБУ ФКС "Стадион "Старт" и развитие физической культуры и массового спорта в городском поселении Инсар"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Физическая культура и спорт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Физическая культура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06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2500,000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Обеспечение </w:t>
            </w:r>
            <w:proofErr w:type="gramStart"/>
            <w:r>
              <w:t>деятельности Администрации Главы муниципального образования Республики</w:t>
            </w:r>
            <w:proofErr w:type="gramEnd"/>
            <w:r>
              <w:t xml:space="preserve">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по оплате труда Главы администрации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999,0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Обеспечение деятельности Администрации муниципального образования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4760,300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4362,600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4362,800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3200,0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1555,00000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1157,00000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1157,00000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выплаты за исключением фонда оплаты труда </w:t>
            </w:r>
            <w:proofErr w:type="spellStart"/>
            <w:r>
              <w:t>гос</w:t>
            </w:r>
            <w:proofErr w:type="spellEnd"/>
            <w:proofErr w:type="gramStart"/>
            <w:r>
              <w:t>.(</w:t>
            </w:r>
            <w:proofErr w:type="gramEnd"/>
            <w:r>
              <w:t xml:space="preserve">муниципальных ) </w:t>
            </w:r>
            <w:proofErr w:type="spellStart"/>
            <w:r>
              <w:t>органов,лицам</w:t>
            </w:r>
            <w:proofErr w:type="spellEnd"/>
            <w:r>
              <w:t xml:space="preserve"> привлекаемым согласно законодательству для выполнения отдельных полномочий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365,00000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уплата </w:t>
            </w:r>
            <w:proofErr w:type="spellStart"/>
            <w:r>
              <w:t>налогов</w:t>
            </w:r>
            <w:proofErr w:type="gramStart"/>
            <w:r>
              <w:t>,с</w:t>
            </w:r>
            <w:proofErr w:type="gramEnd"/>
            <w:r>
              <w:t>боров</w:t>
            </w:r>
            <w:proofErr w:type="spellEnd"/>
            <w:r>
              <w:t xml:space="preserve"> и иных платежей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365,00000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365,00000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365,00000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365,00000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357,0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65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77150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главных распорядителей бюджетных средств городского поселения Инсар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7350,5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11965,9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13089,6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gramStart"/>
            <w:r>
              <w:t>обеспечения деятельности главных распорядителей бюджетных средств городского поселения</w:t>
            </w:r>
            <w:proofErr w:type="gramEnd"/>
            <w:r>
              <w:t xml:space="preserve"> Инсар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7350,5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11965,9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13089,6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Резервный фонд администрации городского поселения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Резервные средства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Резервные фонды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в сфере муниципального управления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Другие общегосударственные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41210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по оценки недвижимости, признанию прав и регулированию отношений по муниципальной собственности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Общегосударственные 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Другие общегосударственные вопросы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62,0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r>
              <w:t>Осуществление государственных полномочий Российской Федерации по воинскому учету в поселениях, на территориях которых отсутствуют структурные подразделения военных комиссариатов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Национальная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Мобилизационная и вневойсковая подготовка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51180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356,3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391,0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425,8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Резервные фонды местных администраций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41180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roofErr w:type="spellStart"/>
            <w:r>
              <w:t>Выполнениие</w:t>
            </w:r>
            <w:proofErr w:type="spellEnd"/>
            <w:r>
              <w:t xml:space="preserve"> работ на гидротехнических сооружениях по пропуску весеннего паводка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80190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0AA" w:rsidRDefault="00E770AA" w:rsidP="007C7F22">
            <w:r>
              <w:t>Мероприятие по землеустройству и землепользованию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Взнос на капитальный ремонт  общего имущества в многоквартирном доме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42360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295,0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Мероприятия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1800,00000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1429,86909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Мероприятия в области жилищно-коммунального хозяйства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roofErr w:type="spellStart"/>
            <w:r>
              <w:t>Комунальное</w:t>
            </w:r>
            <w:proofErr w:type="spellEnd"/>
            <w:r>
              <w:t xml:space="preserve">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42020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500,000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содержание уличного освещения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Благоустройство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1500,0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Озеленение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Благоустройство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43020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550,000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Организация и содержание мест захоронения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lastRenderedPageBreak/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Благоустройство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43030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300,0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Прочие мероприятия по благоустройству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иные закупки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 xml:space="preserve">Благоустройство 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43040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240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1322,70000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7268,03000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8356,93000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Доплаты к пенсиям муниципальных служащих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Социальная политика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Пенсионное  обеспечение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03010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172,00000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172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Оказание других видов социальной помощи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Социальное обеспечение и иные выплаты населению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Публичные нормативные социальные выплаты гражданам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Социальная политика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Социальное обеспечение населения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01170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310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2,50000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Условно утвержденные расходы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900,000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Иные бюджетные ассигнования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Резервные средства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Условно утвержденные расходы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Условно утвержденные расходы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Администрация городского поселения Инсар Инсарского муниципального района Республики Мордовия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41990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900,0</w:t>
            </w:r>
          </w:p>
        </w:tc>
      </w:tr>
      <w:tr w:rsidR="00E770AA" w:rsidRPr="001C627D" w:rsidTr="007C7F22">
        <w:tblPrEx>
          <w:tblCellMar>
            <w:top w:w="0" w:type="dxa"/>
            <w:bottom w:w="0" w:type="dxa"/>
          </w:tblCellMar>
        </w:tblPrEx>
        <w:trPr>
          <w:trHeight w:val="273"/>
          <w:tblHeader/>
        </w:trPr>
        <w:tc>
          <w:tcPr>
            <w:tcW w:w="3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ИТОГО расходов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r>
              <w:t> 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19991,90000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22381,90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0AA" w:rsidRDefault="00E770AA" w:rsidP="007C7F22">
            <w:pPr>
              <w:jc w:val="right"/>
            </w:pPr>
            <w:r>
              <w:t>23762,40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2978"/>
        <w:gridCol w:w="773"/>
        <w:gridCol w:w="2912"/>
        <w:gridCol w:w="142"/>
        <w:gridCol w:w="1276"/>
        <w:gridCol w:w="1276"/>
        <w:gridCol w:w="1275"/>
      </w:tblGrid>
      <w:tr w:rsidR="00E770AA" w:rsidTr="007C7F22">
        <w:trPr>
          <w:trHeight w:val="3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/>
        </w:tc>
        <w:tc>
          <w:tcPr>
            <w:tcW w:w="382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770AA" w:rsidRPr="00A315FB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315FB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6</w:t>
            </w:r>
          </w:p>
          <w:p w:rsidR="00E770AA" w:rsidRPr="00A315FB" w:rsidRDefault="00E770AA" w:rsidP="007C7F2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315FB">
              <w:rPr>
                <w:color w:val="000000"/>
              </w:rPr>
              <w:t>к решению  Совета депутатов</w:t>
            </w:r>
          </w:p>
          <w:p w:rsidR="00E770AA" w:rsidRPr="00A315FB" w:rsidRDefault="00E770AA" w:rsidP="007C7F22">
            <w:pPr>
              <w:rPr>
                <w:color w:val="000000"/>
              </w:rPr>
            </w:pPr>
            <w:r w:rsidRPr="00A315FB">
              <w:rPr>
                <w:color w:val="000000"/>
              </w:rPr>
              <w:t>городского поселения Инсар Инсарского муниципального района Республики Мордовия «О бюджете городского поселения Инсар Инсарского муниципального района Республики Мордовия на 202</w:t>
            </w:r>
            <w:r>
              <w:rPr>
                <w:color w:val="000000"/>
              </w:rPr>
              <w:t xml:space="preserve">4 </w:t>
            </w:r>
            <w:r w:rsidRPr="00A315FB">
              <w:rPr>
                <w:color w:val="000000"/>
              </w:rPr>
              <w:t xml:space="preserve">год и на плановый </w:t>
            </w:r>
            <w:r w:rsidRPr="00A315FB">
              <w:rPr>
                <w:color w:val="000000"/>
              </w:rPr>
              <w:lastRenderedPageBreak/>
              <w:t>период 202</w:t>
            </w:r>
            <w:r>
              <w:rPr>
                <w:color w:val="000000"/>
              </w:rPr>
              <w:t xml:space="preserve">5 </w:t>
            </w:r>
            <w:r w:rsidRPr="00A315FB">
              <w:rPr>
                <w:color w:val="000000"/>
              </w:rPr>
              <w:t>и 202</w:t>
            </w:r>
            <w:r>
              <w:rPr>
                <w:color w:val="000000"/>
              </w:rPr>
              <w:t>6</w:t>
            </w:r>
            <w:r w:rsidRPr="00A315FB">
              <w:rPr>
                <w:color w:val="000000"/>
              </w:rPr>
              <w:t xml:space="preserve"> годов» </w:t>
            </w:r>
          </w:p>
          <w:p w:rsidR="00E770AA" w:rsidRPr="00A315FB" w:rsidRDefault="00E770AA" w:rsidP="007C7F22">
            <w:r w:rsidRPr="00863D8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 декабря  </w:t>
            </w:r>
            <w:r w:rsidRPr="00863D83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863D83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 xml:space="preserve">  </w:t>
            </w:r>
            <w:r w:rsidRPr="00863D83">
              <w:rPr>
                <w:color w:val="000000"/>
              </w:rPr>
              <w:t>№</w:t>
            </w:r>
          </w:p>
        </w:tc>
      </w:tr>
      <w:tr w:rsidR="00E770AA" w:rsidTr="007C7F22">
        <w:trPr>
          <w:trHeight w:val="3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Default="00E770AA" w:rsidP="007C7F22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70AA" w:rsidRPr="00A315FB" w:rsidRDefault="00E770AA" w:rsidP="007C7F22"/>
        </w:tc>
      </w:tr>
      <w:tr w:rsidR="00E770AA" w:rsidTr="007C7F22">
        <w:trPr>
          <w:trHeight w:val="3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>
            <w:pPr>
              <w:rPr>
                <w:b/>
                <w:bCs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770AA" w:rsidRPr="00A315FB" w:rsidRDefault="00E770AA" w:rsidP="007C7F22"/>
        </w:tc>
      </w:tr>
      <w:tr w:rsidR="00E770AA" w:rsidTr="007C7F22">
        <w:trPr>
          <w:trHeight w:val="3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Default="00E770AA" w:rsidP="007C7F22"/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70AA" w:rsidRPr="00A315FB" w:rsidRDefault="00E770AA" w:rsidP="007C7F22"/>
        </w:tc>
      </w:tr>
      <w:tr w:rsidR="00E770AA" w:rsidTr="007C7F22">
        <w:trPr>
          <w:trHeight w:val="31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0AA" w:rsidRDefault="00E770AA" w:rsidP="007C7F22"/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Default="00E770AA" w:rsidP="007C7F22"/>
        </w:tc>
        <w:tc>
          <w:tcPr>
            <w:tcW w:w="382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E770AA" w:rsidRPr="00A315FB" w:rsidRDefault="00E770AA" w:rsidP="007C7F22"/>
        </w:tc>
      </w:tr>
      <w:tr w:rsidR="00E770AA" w:rsidTr="007C7F22">
        <w:trPr>
          <w:trHeight w:val="255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Default="00E770AA" w:rsidP="007C7F22">
            <w:pPr>
              <w:rPr>
                <w:rFonts w:ascii="Verdana" w:hAnsi="Verdana"/>
              </w:rPr>
            </w:pPr>
          </w:p>
        </w:tc>
        <w:tc>
          <w:tcPr>
            <w:tcW w:w="382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70AA" w:rsidRPr="00A315FB" w:rsidRDefault="00E770AA" w:rsidP="007C7F22">
            <w:pPr>
              <w:rPr>
                <w:rFonts w:ascii="Verdana" w:hAnsi="Verdana"/>
              </w:rPr>
            </w:pPr>
          </w:p>
        </w:tc>
      </w:tr>
      <w:tr w:rsidR="00E770AA" w:rsidTr="007C7F22">
        <w:trPr>
          <w:trHeight w:val="82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lastRenderedPageBreak/>
              <w:t xml:space="preserve">      ИСТОЧНИКИ </w:t>
            </w:r>
          </w:p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ВНУТРЕННЕГО ФИНАНСИРОВАНИЯ ДЕФИЦИТА БЮДЖЕТА МУНИЦИПАЛЬНОГО РАЙОНА (ГОРОДСКОГО ОКРУГА) РЕСПУБЛИКИ МОРДОВИЯ НА 202</w:t>
            </w:r>
            <w:r>
              <w:rPr>
                <w:b/>
                <w:bCs/>
              </w:rPr>
              <w:t>4</w:t>
            </w:r>
            <w:r w:rsidRPr="00A315FB">
              <w:rPr>
                <w:b/>
                <w:bCs/>
              </w:rPr>
              <w:t>ГОД И НА ПЛАНОВЫЙ ПЕРИОД 20</w:t>
            </w:r>
            <w:r>
              <w:rPr>
                <w:b/>
                <w:bCs/>
              </w:rPr>
              <w:t>25</w:t>
            </w:r>
            <w:r w:rsidRPr="00A315FB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 xml:space="preserve">26 </w:t>
            </w:r>
            <w:r w:rsidRPr="00A315FB">
              <w:rPr>
                <w:b/>
                <w:bCs/>
              </w:rPr>
              <w:t>ГОДОВ</w:t>
            </w:r>
          </w:p>
        </w:tc>
      </w:tr>
      <w:tr w:rsidR="00E770AA" w:rsidTr="007C7F22">
        <w:trPr>
          <w:trHeight w:val="452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Код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Сумма (тыс. руб.)</w:t>
            </w:r>
          </w:p>
        </w:tc>
      </w:tr>
      <w:tr w:rsidR="00E770AA" w:rsidTr="007C7F22">
        <w:trPr>
          <w:trHeight w:val="1562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AA" w:rsidRPr="00A315FB" w:rsidRDefault="00E770AA" w:rsidP="007C7F22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0AA" w:rsidRPr="00A315FB" w:rsidRDefault="00E770AA" w:rsidP="007C7F22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315FB">
              <w:rPr>
                <w:b/>
                <w:bCs/>
              </w:rPr>
              <w:t xml:space="preserve">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20</w:t>
            </w:r>
            <w:r>
              <w:rPr>
                <w:b/>
                <w:bCs/>
                <w:sz w:val="23"/>
                <w:szCs w:val="23"/>
              </w:rPr>
              <w:t>25</w:t>
            </w:r>
            <w:r w:rsidRPr="001D7BBE">
              <w:rPr>
                <w:b/>
                <w:bCs/>
                <w:sz w:val="23"/>
                <w:szCs w:val="23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0AA" w:rsidRPr="00A315FB" w:rsidRDefault="00E770AA" w:rsidP="007C7F22">
            <w:pPr>
              <w:jc w:val="center"/>
              <w:rPr>
                <w:b/>
                <w:bCs/>
              </w:rPr>
            </w:pPr>
            <w:r w:rsidRPr="00A315FB">
              <w:rPr>
                <w:b/>
                <w:bCs/>
              </w:rPr>
              <w:t>202</w:t>
            </w:r>
            <w:r>
              <w:rPr>
                <w:b/>
                <w:bCs/>
              </w:rPr>
              <w:t>6</w:t>
            </w:r>
            <w:r w:rsidRPr="00A315FB">
              <w:rPr>
                <w:b/>
                <w:bCs/>
              </w:rPr>
              <w:t xml:space="preserve"> год</w:t>
            </w:r>
          </w:p>
        </w:tc>
      </w:tr>
      <w:tr w:rsidR="00E770AA" w:rsidTr="007C7F22">
        <w:trPr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0AA" w:rsidRPr="001D7BBE" w:rsidRDefault="00E770AA" w:rsidP="007C7F22">
            <w:pPr>
              <w:jc w:val="center"/>
              <w:rPr>
                <w:b/>
                <w:bCs/>
                <w:sz w:val="23"/>
                <w:szCs w:val="23"/>
              </w:rPr>
            </w:pPr>
            <w:r w:rsidRPr="001D7BBE"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E770AA" w:rsidRPr="001C627D" w:rsidTr="007C7F22">
        <w:trPr>
          <w:trHeight w:val="3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911 90 00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Источники финансирования дефицита бюджета - 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</w:t>
            </w:r>
          </w:p>
        </w:tc>
      </w:tr>
      <w:tr w:rsidR="00E770AA" w:rsidRPr="001C627D" w:rsidTr="007C7F22">
        <w:trPr>
          <w:trHeight w:val="4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 xml:space="preserve">Получение бюджетных кредитов от других </w:t>
            </w:r>
            <w:proofErr w:type="spellStart"/>
            <w:r>
              <w:t>бюжетов</w:t>
            </w:r>
            <w:proofErr w:type="spellEnd"/>
            <w:r>
              <w:t xml:space="preserve"> бюджетной системы Российской Федерации в валюте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6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911 01 03 01 00 13 0000 710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Получение бюджетных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Погашение бюджетных кредитов полученных от других бюджетов бюджетной системы Российской Федерации в валюте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911 01 03 00 </w:t>
            </w:r>
            <w:proofErr w:type="spellStart"/>
            <w:r>
              <w:t>00</w:t>
            </w:r>
            <w:proofErr w:type="spellEnd"/>
            <w:r>
              <w:t xml:space="preserve"> 13 0000 810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Погашение бюджетами поселений кредитов полученных от других бюджетов бюджетной системы Российской Федерации в валюте РФ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 </w:t>
            </w:r>
            <w:proofErr w:type="spellStart"/>
            <w:r>
              <w:t>000</w:t>
            </w:r>
            <w:proofErr w:type="spellEnd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0,00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-19991,90000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-23281,900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911 01 05 02 01 00 0000 510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Увеличение  прочих остатков 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911 01 05 02 01 13 0000 510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Увеличение  прочих остатков денежных средств 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-24662,400</w:t>
            </w:r>
          </w:p>
        </w:tc>
      </w:tr>
      <w:tr w:rsidR="00E770AA" w:rsidRPr="001C627D" w:rsidTr="007C7F22">
        <w:trPr>
          <w:trHeight w:val="2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 xml:space="preserve">911 01 05 02 00 </w:t>
            </w:r>
            <w:proofErr w:type="spellStart"/>
            <w:r>
              <w:t>00</w:t>
            </w:r>
            <w:proofErr w:type="spellEnd"/>
            <w:r>
              <w:t xml:space="preserve">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Уменьшение прочих остатков 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911 01 05 02 01 00 0000 610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Уменьшение прочих остатков 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24662,400</w:t>
            </w:r>
          </w:p>
        </w:tc>
      </w:tr>
      <w:tr w:rsidR="00E770AA" w:rsidRPr="001C627D" w:rsidTr="007C7F2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center"/>
            </w:pPr>
            <w:r>
              <w:t>911 01 05 02 01 13 0000 610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r>
              <w:t>Уменьшение прочих остатков денежных средств  городских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19991,90000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23281,900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0AA" w:rsidRDefault="00E770AA" w:rsidP="007C7F22">
            <w:pPr>
              <w:jc w:val="right"/>
            </w:pPr>
            <w:r>
              <w:t>24662,400</w:t>
            </w:r>
          </w:p>
        </w:tc>
      </w:tr>
    </w:tbl>
    <w:p w:rsidR="00E770AA" w:rsidRDefault="00E770AA" w:rsidP="00E770A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C237B" w:rsidRDefault="005C237B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Default="00F179E2" w:rsidP="004853BD">
      <w:pPr>
        <w:ind w:right="-58"/>
        <w:jc w:val="right"/>
        <w:rPr>
          <w:b/>
          <w:sz w:val="24"/>
          <w:szCs w:val="24"/>
        </w:rPr>
      </w:pPr>
    </w:p>
    <w:p w:rsidR="00F179E2" w:rsidRPr="00F179E2" w:rsidRDefault="00F179E2" w:rsidP="00F179E2">
      <w:pPr>
        <w:ind w:right="-58"/>
        <w:jc w:val="right"/>
        <w:rPr>
          <w:sz w:val="24"/>
          <w:szCs w:val="24"/>
        </w:rPr>
      </w:pPr>
      <w:r w:rsidRPr="00F179E2">
        <w:rPr>
          <w:sz w:val="24"/>
          <w:szCs w:val="24"/>
        </w:rPr>
        <w:t>Приложение № 2</w:t>
      </w:r>
    </w:p>
    <w:p w:rsidR="00F179E2" w:rsidRPr="00F179E2" w:rsidRDefault="00F179E2" w:rsidP="00F179E2">
      <w:pPr>
        <w:ind w:right="-58"/>
        <w:jc w:val="right"/>
        <w:rPr>
          <w:sz w:val="24"/>
          <w:szCs w:val="24"/>
        </w:rPr>
      </w:pPr>
      <w:r w:rsidRPr="00F179E2">
        <w:rPr>
          <w:sz w:val="24"/>
          <w:szCs w:val="24"/>
        </w:rPr>
        <w:t xml:space="preserve">к  Распоряжению  Главы </w:t>
      </w:r>
      <w:proofErr w:type="gramStart"/>
      <w:r w:rsidRPr="00F179E2">
        <w:rPr>
          <w:sz w:val="24"/>
          <w:szCs w:val="24"/>
        </w:rPr>
        <w:t>городского</w:t>
      </w:r>
      <w:proofErr w:type="gramEnd"/>
      <w:r w:rsidRPr="00F179E2">
        <w:rPr>
          <w:sz w:val="24"/>
          <w:szCs w:val="24"/>
        </w:rPr>
        <w:t xml:space="preserve"> </w:t>
      </w:r>
    </w:p>
    <w:p w:rsidR="00F179E2" w:rsidRPr="00F179E2" w:rsidRDefault="00F179E2" w:rsidP="00F179E2">
      <w:pPr>
        <w:jc w:val="right"/>
        <w:rPr>
          <w:sz w:val="24"/>
          <w:szCs w:val="24"/>
        </w:rPr>
      </w:pPr>
      <w:r w:rsidRPr="00F179E2">
        <w:rPr>
          <w:sz w:val="24"/>
          <w:szCs w:val="24"/>
        </w:rPr>
        <w:t>поселения Инсар № 9 от 08.12.2023 г.</w:t>
      </w:r>
    </w:p>
    <w:p w:rsidR="00F179E2" w:rsidRPr="00F179E2" w:rsidRDefault="00F179E2" w:rsidP="00F179E2">
      <w:pPr>
        <w:jc w:val="right"/>
        <w:rPr>
          <w:sz w:val="24"/>
          <w:szCs w:val="24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Default="00F179E2" w:rsidP="00F179E2">
      <w:pPr>
        <w:jc w:val="right"/>
        <w:rPr>
          <w:sz w:val="28"/>
          <w:szCs w:val="28"/>
        </w:rPr>
      </w:pPr>
    </w:p>
    <w:p w:rsidR="00F179E2" w:rsidRPr="0013154E" w:rsidRDefault="00F179E2" w:rsidP="00F179E2">
      <w:pPr>
        <w:ind w:right="-58"/>
        <w:jc w:val="center"/>
        <w:rPr>
          <w:b/>
          <w:sz w:val="28"/>
          <w:szCs w:val="28"/>
        </w:rPr>
      </w:pPr>
      <w:r w:rsidRPr="0013154E">
        <w:rPr>
          <w:b/>
          <w:sz w:val="28"/>
          <w:szCs w:val="28"/>
        </w:rPr>
        <w:t>Форма  внесения  предложений по проекту</w:t>
      </w:r>
    </w:p>
    <w:p w:rsidR="00F179E2" w:rsidRDefault="00F179E2" w:rsidP="00F179E2">
      <w:pPr>
        <w:jc w:val="center"/>
        <w:rPr>
          <w:b/>
          <w:sz w:val="24"/>
          <w:szCs w:val="24"/>
        </w:rPr>
      </w:pPr>
      <w:r w:rsidRPr="0013154E">
        <w:rPr>
          <w:b/>
          <w:sz w:val="28"/>
          <w:szCs w:val="28"/>
        </w:rPr>
        <w:t>решения  Совета депутатов городского поселения Инсар «</w:t>
      </w:r>
      <w:r w:rsidRPr="003D0366">
        <w:rPr>
          <w:b/>
          <w:sz w:val="28"/>
          <w:szCs w:val="28"/>
        </w:rPr>
        <w:t>О бюджете городского поселения Инсар на 20</w:t>
      </w:r>
      <w:r>
        <w:rPr>
          <w:b/>
          <w:sz w:val="28"/>
          <w:szCs w:val="28"/>
        </w:rPr>
        <w:t>24</w:t>
      </w:r>
      <w:r w:rsidRPr="003D0366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5</w:t>
      </w:r>
      <w:r w:rsidRPr="003D0366">
        <w:rPr>
          <w:b/>
          <w:sz w:val="28"/>
          <w:szCs w:val="28"/>
        </w:rPr>
        <w:t xml:space="preserve">  и 202</w:t>
      </w:r>
      <w:r>
        <w:rPr>
          <w:b/>
          <w:sz w:val="28"/>
          <w:szCs w:val="28"/>
        </w:rPr>
        <w:t>6</w:t>
      </w:r>
      <w:r w:rsidRPr="003D0366">
        <w:rPr>
          <w:b/>
          <w:sz w:val="28"/>
          <w:szCs w:val="28"/>
        </w:rPr>
        <w:t xml:space="preserve"> годов</w:t>
      </w:r>
      <w:r w:rsidRPr="0013154E">
        <w:rPr>
          <w:b/>
          <w:sz w:val="24"/>
          <w:szCs w:val="24"/>
        </w:rPr>
        <w:t>»</w:t>
      </w:r>
    </w:p>
    <w:p w:rsidR="00F179E2" w:rsidRPr="0013154E" w:rsidRDefault="00F179E2" w:rsidP="00F179E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904"/>
        <w:gridCol w:w="950"/>
        <w:gridCol w:w="1106"/>
        <w:gridCol w:w="1106"/>
        <w:gridCol w:w="1491"/>
        <w:gridCol w:w="1260"/>
        <w:gridCol w:w="1899"/>
        <w:gridCol w:w="942"/>
      </w:tblGrid>
      <w:tr w:rsidR="00F179E2" w:rsidRPr="0013154E" w:rsidTr="007C7F22">
        <w:trPr>
          <w:trHeight w:val="113"/>
        </w:trPr>
        <w:tc>
          <w:tcPr>
            <w:tcW w:w="429" w:type="dxa"/>
            <w:vMerge w:val="restart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5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154E">
              <w:rPr>
                <w:sz w:val="24"/>
                <w:szCs w:val="24"/>
              </w:rPr>
              <w:t>/</w:t>
            </w:r>
            <w:proofErr w:type="spellStart"/>
            <w:r w:rsidRPr="001315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6" w:type="dxa"/>
            <w:vMerge w:val="restart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Статья,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часть,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пункт,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абзац</w:t>
            </w:r>
          </w:p>
        </w:tc>
        <w:tc>
          <w:tcPr>
            <w:tcW w:w="768" w:type="dxa"/>
            <w:vMerge w:val="restart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 xml:space="preserve">Текст 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проекта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 xml:space="preserve">Текст 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проекта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поправки</w:t>
            </w:r>
          </w:p>
        </w:tc>
        <w:tc>
          <w:tcPr>
            <w:tcW w:w="1012" w:type="dxa"/>
            <w:vMerge w:val="restart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 xml:space="preserve">Текст 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проекта с учетом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поправки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Кем внесена поправка</w:t>
            </w:r>
          </w:p>
        </w:tc>
      </w:tr>
      <w:tr w:rsidR="00F179E2" w:rsidRPr="0013154E" w:rsidTr="007C7F22">
        <w:trPr>
          <w:trHeight w:val="112"/>
        </w:trPr>
        <w:tc>
          <w:tcPr>
            <w:tcW w:w="429" w:type="dxa"/>
            <w:vMerge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Ф.И.О.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внесшего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предложение</w:t>
            </w:r>
          </w:p>
        </w:tc>
        <w:tc>
          <w:tcPr>
            <w:tcW w:w="82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proofErr w:type="spellStart"/>
            <w:r w:rsidRPr="0013154E">
              <w:rPr>
                <w:sz w:val="24"/>
                <w:szCs w:val="24"/>
              </w:rPr>
              <w:t>Дом</w:t>
            </w:r>
            <w:proofErr w:type="gramStart"/>
            <w:r w:rsidRPr="0013154E">
              <w:rPr>
                <w:sz w:val="24"/>
                <w:szCs w:val="24"/>
              </w:rPr>
              <w:t>.а</w:t>
            </w:r>
            <w:proofErr w:type="gramEnd"/>
            <w:r w:rsidRPr="0013154E">
              <w:rPr>
                <w:sz w:val="24"/>
                <w:szCs w:val="24"/>
              </w:rPr>
              <w:t>дрес</w:t>
            </w:r>
            <w:proofErr w:type="spellEnd"/>
            <w:r w:rsidRPr="0013154E">
              <w:rPr>
                <w:sz w:val="24"/>
                <w:szCs w:val="24"/>
              </w:rPr>
              <w:t>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телефон</w:t>
            </w:r>
          </w:p>
        </w:tc>
        <w:tc>
          <w:tcPr>
            <w:tcW w:w="148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Данные о документе,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proofErr w:type="gramStart"/>
            <w:r w:rsidRPr="0013154E">
              <w:rPr>
                <w:sz w:val="24"/>
                <w:szCs w:val="24"/>
              </w:rPr>
              <w:t>удостоверяющем</w:t>
            </w:r>
            <w:proofErr w:type="gramEnd"/>
            <w:r w:rsidRPr="0013154E">
              <w:rPr>
                <w:sz w:val="24"/>
                <w:szCs w:val="24"/>
              </w:rPr>
              <w:t xml:space="preserve"> личность</w:t>
            </w:r>
          </w:p>
        </w:tc>
        <w:tc>
          <w:tcPr>
            <w:tcW w:w="1228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Место работы,</w:t>
            </w:r>
          </w:p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  <w:r w:rsidRPr="0013154E">
              <w:rPr>
                <w:sz w:val="24"/>
                <w:szCs w:val="24"/>
              </w:rPr>
              <w:t>Учёбы</w:t>
            </w:r>
          </w:p>
        </w:tc>
      </w:tr>
      <w:tr w:rsidR="00F179E2" w:rsidRPr="0013154E" w:rsidTr="007C7F22">
        <w:tc>
          <w:tcPr>
            <w:tcW w:w="429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</w:tcPr>
          <w:p w:rsidR="00F179E2" w:rsidRPr="0013154E" w:rsidRDefault="00F179E2" w:rsidP="007C7F22">
            <w:pPr>
              <w:ind w:right="-58"/>
              <w:jc w:val="both"/>
              <w:rPr>
                <w:sz w:val="24"/>
                <w:szCs w:val="24"/>
              </w:rPr>
            </w:pPr>
          </w:p>
        </w:tc>
      </w:tr>
    </w:tbl>
    <w:p w:rsidR="00F179E2" w:rsidRPr="00DB6751" w:rsidRDefault="00F179E2" w:rsidP="00F179E2">
      <w:pPr>
        <w:ind w:right="-58"/>
        <w:jc w:val="both"/>
        <w:rPr>
          <w:sz w:val="24"/>
          <w:szCs w:val="24"/>
        </w:rPr>
      </w:pPr>
    </w:p>
    <w:p w:rsidR="00F179E2" w:rsidRPr="005C237B" w:rsidRDefault="00F179E2" w:rsidP="004853BD">
      <w:pPr>
        <w:ind w:right="-58"/>
        <w:jc w:val="right"/>
        <w:rPr>
          <w:b/>
          <w:sz w:val="24"/>
          <w:szCs w:val="24"/>
        </w:rPr>
      </w:pPr>
    </w:p>
    <w:sectPr w:rsidR="00F179E2" w:rsidRPr="005C237B" w:rsidSect="008C08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E04"/>
    <w:multiLevelType w:val="hybridMultilevel"/>
    <w:tmpl w:val="0E6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1D18"/>
    <w:multiLevelType w:val="hybridMultilevel"/>
    <w:tmpl w:val="FEA49120"/>
    <w:lvl w:ilvl="0" w:tplc="F3F6D0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30C63"/>
    <w:multiLevelType w:val="hybridMultilevel"/>
    <w:tmpl w:val="427E44DC"/>
    <w:lvl w:ilvl="0" w:tplc="277C4DBA">
      <w:start w:val="1"/>
      <w:numFmt w:val="decimal"/>
      <w:lvlText w:val="%1."/>
      <w:lvlJc w:val="left"/>
      <w:pPr>
        <w:ind w:left="141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E2208"/>
    <w:multiLevelType w:val="hybridMultilevel"/>
    <w:tmpl w:val="E1446B3A"/>
    <w:lvl w:ilvl="0" w:tplc="DA1E6ED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2272D6"/>
    <w:multiLevelType w:val="multilevel"/>
    <w:tmpl w:val="1108E230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8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680" w:hanging="720"/>
      </w:pPr>
    </w:lvl>
    <w:lvl w:ilvl="3">
      <w:start w:val="1"/>
      <w:numFmt w:val="decimal"/>
      <w:isLgl/>
      <w:lvlText w:val="%1.%2.%3.%4"/>
      <w:lvlJc w:val="left"/>
      <w:pPr>
        <w:ind w:left="192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760" w:hanging="1080"/>
      </w:pPr>
    </w:lvl>
    <w:lvl w:ilvl="6">
      <w:start w:val="1"/>
      <w:numFmt w:val="decimal"/>
      <w:isLgl/>
      <w:lvlText w:val="%1.%2.%3.%4.%5.%6.%7"/>
      <w:lvlJc w:val="left"/>
      <w:pPr>
        <w:ind w:left="336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</w:lvl>
  </w:abstractNum>
  <w:abstractNum w:abstractNumId="5">
    <w:nsid w:val="3D383D79"/>
    <w:multiLevelType w:val="multilevel"/>
    <w:tmpl w:val="FD52F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6">
    <w:nsid w:val="43B94619"/>
    <w:multiLevelType w:val="hybridMultilevel"/>
    <w:tmpl w:val="4E0EE3AC"/>
    <w:lvl w:ilvl="0" w:tplc="2F20564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09F40AF"/>
    <w:multiLevelType w:val="hybridMultilevel"/>
    <w:tmpl w:val="1BF4BBF6"/>
    <w:lvl w:ilvl="0" w:tplc="7C1A9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605A1"/>
    <w:rsid w:val="000C09F1"/>
    <w:rsid w:val="00112E7F"/>
    <w:rsid w:val="0011715E"/>
    <w:rsid w:val="00154D28"/>
    <w:rsid w:val="001F3130"/>
    <w:rsid w:val="002F04F0"/>
    <w:rsid w:val="00321B25"/>
    <w:rsid w:val="0033640D"/>
    <w:rsid w:val="0038091D"/>
    <w:rsid w:val="003B3DFF"/>
    <w:rsid w:val="003D0366"/>
    <w:rsid w:val="00462DEB"/>
    <w:rsid w:val="0048105E"/>
    <w:rsid w:val="004853BD"/>
    <w:rsid w:val="00495B4F"/>
    <w:rsid w:val="00496E87"/>
    <w:rsid w:val="004A7A28"/>
    <w:rsid w:val="0052387D"/>
    <w:rsid w:val="00587D60"/>
    <w:rsid w:val="005C237B"/>
    <w:rsid w:val="00614133"/>
    <w:rsid w:val="006633AB"/>
    <w:rsid w:val="006818C0"/>
    <w:rsid w:val="006D59DE"/>
    <w:rsid w:val="00752E68"/>
    <w:rsid w:val="007605A1"/>
    <w:rsid w:val="007D1176"/>
    <w:rsid w:val="007F7431"/>
    <w:rsid w:val="008A3B88"/>
    <w:rsid w:val="008A7584"/>
    <w:rsid w:val="008C084E"/>
    <w:rsid w:val="008C7BF1"/>
    <w:rsid w:val="00900F02"/>
    <w:rsid w:val="00A02F83"/>
    <w:rsid w:val="00A13314"/>
    <w:rsid w:val="00A26C85"/>
    <w:rsid w:val="00A40A55"/>
    <w:rsid w:val="00A53242"/>
    <w:rsid w:val="00A74A12"/>
    <w:rsid w:val="00B14A07"/>
    <w:rsid w:val="00B53DC6"/>
    <w:rsid w:val="00BD69EF"/>
    <w:rsid w:val="00BF3AEF"/>
    <w:rsid w:val="00C009CE"/>
    <w:rsid w:val="00C0281E"/>
    <w:rsid w:val="00C17EB1"/>
    <w:rsid w:val="00C311C0"/>
    <w:rsid w:val="00C3535D"/>
    <w:rsid w:val="00C50602"/>
    <w:rsid w:val="00CE741E"/>
    <w:rsid w:val="00D179F7"/>
    <w:rsid w:val="00D60762"/>
    <w:rsid w:val="00DB6751"/>
    <w:rsid w:val="00E00E35"/>
    <w:rsid w:val="00E770AA"/>
    <w:rsid w:val="00EA1DA0"/>
    <w:rsid w:val="00EC77A2"/>
    <w:rsid w:val="00F012AA"/>
    <w:rsid w:val="00F179E2"/>
    <w:rsid w:val="00F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076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C7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607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77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77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60762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607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5">
    <w:name w:val="Знак"/>
    <w:basedOn w:val="a"/>
    <w:rsid w:val="00EC77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C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EC77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EC77A2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EC77A2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6">
    <w:name w:val="Body Text"/>
    <w:basedOn w:val="a"/>
    <w:link w:val="a7"/>
    <w:rsid w:val="00EC77A2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C77A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EC77A2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EC77A2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EC77A2"/>
    <w:pPr>
      <w:widowControl w:val="0"/>
      <w:suppressAutoHyphens/>
      <w:autoSpaceDE w:val="0"/>
      <w:jc w:val="center"/>
    </w:pPr>
    <w:rPr>
      <w:color w:val="000000"/>
      <w:sz w:val="28"/>
      <w:lang w:eastAsia="ar-SA"/>
    </w:rPr>
  </w:style>
  <w:style w:type="paragraph" w:styleId="aa">
    <w:name w:val="No Spacing"/>
    <w:uiPriority w:val="1"/>
    <w:qFormat/>
    <w:rsid w:val="00E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EC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77A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C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"/>
    <w:basedOn w:val="a"/>
    <w:next w:val="a"/>
    <w:semiHidden/>
    <w:rsid w:val="00EC77A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EC7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77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7A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rsid w:val="00EC77A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EC77A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e">
    <w:name w:val="Hyperlink"/>
    <w:uiPriority w:val="99"/>
    <w:rsid w:val="00EC77A2"/>
    <w:rPr>
      <w:color w:val="0000FF"/>
      <w:u w:val="single"/>
    </w:rPr>
  </w:style>
  <w:style w:type="character" w:customStyle="1" w:styleId="spelle">
    <w:name w:val="spelle"/>
    <w:basedOn w:val="a0"/>
    <w:rsid w:val="00EC77A2"/>
  </w:style>
  <w:style w:type="character" w:customStyle="1" w:styleId="grame">
    <w:name w:val="grame"/>
    <w:basedOn w:val="a0"/>
    <w:rsid w:val="00EC77A2"/>
  </w:style>
  <w:style w:type="character" w:styleId="af">
    <w:name w:val="Strong"/>
    <w:qFormat/>
    <w:rsid w:val="00EC77A2"/>
    <w:rPr>
      <w:b/>
      <w:bCs/>
    </w:rPr>
  </w:style>
  <w:style w:type="paragraph" w:customStyle="1" w:styleId="formattexttopleveltext">
    <w:name w:val="formattext toplevel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77A2"/>
  </w:style>
  <w:style w:type="paragraph" w:customStyle="1" w:styleId="formattext">
    <w:name w:val="format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unhideWhenUsed/>
    <w:rsid w:val="00EC77A2"/>
    <w:rPr>
      <w:color w:val="800080" w:themeColor="followedHyperlink"/>
      <w:u w:val="single"/>
    </w:rPr>
  </w:style>
  <w:style w:type="paragraph" w:customStyle="1" w:styleId="af1">
    <w:name w:val="Знак Знак Знак Знак"/>
    <w:basedOn w:val="a"/>
    <w:next w:val="a"/>
    <w:semiHidden/>
    <w:rsid w:val="00BD69E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2">
    <w:name w:val="header"/>
    <w:basedOn w:val="a"/>
    <w:link w:val="af3"/>
    <w:rsid w:val="00BD69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BD6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BD69EF"/>
  </w:style>
  <w:style w:type="paragraph" w:styleId="af5">
    <w:name w:val="footer"/>
    <w:basedOn w:val="a"/>
    <w:link w:val="af6"/>
    <w:rsid w:val="00BD69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BD69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2F04F0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link w:val="text0"/>
    <w:rsid w:val="00DB6751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text0">
    <w:name w:val="text Знак"/>
    <w:link w:val="text"/>
    <w:locked/>
    <w:rsid w:val="00DB6751"/>
    <w:rPr>
      <w:rFonts w:ascii="Arial" w:eastAsia="Times New Roman" w:hAnsi="Arial" w:cs="Times New Roman"/>
      <w:sz w:val="24"/>
      <w:szCs w:val="24"/>
    </w:rPr>
  </w:style>
  <w:style w:type="paragraph" w:customStyle="1" w:styleId="p7">
    <w:name w:val="p7"/>
    <w:basedOn w:val="a"/>
    <w:rsid w:val="0038091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38091D"/>
  </w:style>
  <w:style w:type="paragraph" w:customStyle="1" w:styleId="af7">
    <w:name w:val="Знак Знак Знак Знак"/>
    <w:basedOn w:val="a"/>
    <w:next w:val="a"/>
    <w:semiHidden/>
    <w:rsid w:val="00587D6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xl69">
    <w:name w:val="xl69"/>
    <w:basedOn w:val="a"/>
    <w:rsid w:val="00587D60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bottom"/>
    </w:pPr>
    <w:rPr>
      <w:b/>
      <w:bCs/>
      <w:sz w:val="24"/>
      <w:szCs w:val="24"/>
    </w:rPr>
  </w:style>
  <w:style w:type="paragraph" w:customStyle="1" w:styleId="xl72">
    <w:name w:val="xl7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3">
    <w:name w:val="xl7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6">
    <w:name w:val="xl7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77">
    <w:name w:val="xl7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78">
    <w:name w:val="xl78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79">
    <w:name w:val="xl7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0">
    <w:name w:val="xl8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1">
    <w:name w:val="xl8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2">
    <w:name w:val="xl8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3">
    <w:name w:val="xl8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4">
    <w:name w:val="xl8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6">
    <w:name w:val="xl8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87">
    <w:name w:val="xl8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89">
    <w:name w:val="xl8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0">
    <w:name w:val="xl9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91">
    <w:name w:val="xl9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92">
    <w:name w:val="xl9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93">
    <w:name w:val="xl9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4">
    <w:name w:val="xl9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9">
    <w:name w:val="xl9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0">
    <w:name w:val="xl10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1">
    <w:name w:val="xl10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2">
    <w:name w:val="xl102"/>
    <w:basedOn w:val="a"/>
    <w:rsid w:val="00587D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3">
    <w:name w:val="xl10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4">
    <w:name w:val="xl10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5">
    <w:name w:val="xl105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6">
    <w:name w:val="xl10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7">
    <w:name w:val="xl10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8">
    <w:name w:val="xl108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09">
    <w:name w:val="xl10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10">
    <w:name w:val="xl11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11">
    <w:name w:val="xl11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12">
    <w:name w:val="xl11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13">
    <w:name w:val="xl113"/>
    <w:basedOn w:val="a"/>
    <w:rsid w:val="0058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14">
    <w:name w:val="xl114"/>
    <w:basedOn w:val="a"/>
    <w:rsid w:val="0058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15">
    <w:name w:val="xl115"/>
    <w:basedOn w:val="a"/>
    <w:rsid w:val="00587D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24"/>
      <w:szCs w:val="24"/>
    </w:rPr>
  </w:style>
  <w:style w:type="paragraph" w:customStyle="1" w:styleId="xl116">
    <w:name w:val="xl116"/>
    <w:basedOn w:val="a"/>
    <w:rsid w:val="00587D6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587D60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120">
    <w:name w:val="xl12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800080"/>
      <w:sz w:val="24"/>
      <w:szCs w:val="24"/>
    </w:rPr>
  </w:style>
  <w:style w:type="paragraph" w:customStyle="1" w:styleId="xl121">
    <w:name w:val="xl121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8000"/>
      <w:sz w:val="24"/>
      <w:szCs w:val="24"/>
    </w:rPr>
  </w:style>
  <w:style w:type="paragraph" w:customStyle="1" w:styleId="xl124">
    <w:name w:val="xl124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587D6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34">
    <w:name w:val="xl13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587D6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bottom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587D60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141">
    <w:name w:val="xl141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587D6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8">
    <w:name w:val="xl148"/>
    <w:basedOn w:val="a"/>
    <w:rsid w:val="00587D60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587D6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587D60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587D60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53">
    <w:name w:val="xl153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54">
    <w:name w:val="xl154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bottom"/>
    </w:pPr>
    <w:rPr>
      <w:b/>
      <w:bCs/>
      <w:sz w:val="24"/>
      <w:szCs w:val="24"/>
    </w:rPr>
  </w:style>
  <w:style w:type="paragraph" w:customStyle="1" w:styleId="xl155">
    <w:name w:val="xl155"/>
    <w:basedOn w:val="a"/>
    <w:rsid w:val="00587D6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587D6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F7A7"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587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F7A7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587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 Знак Знак Знак Знак"/>
    <w:basedOn w:val="a"/>
    <w:next w:val="a"/>
    <w:semiHidden/>
    <w:rsid w:val="00E770AA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7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6076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EC77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7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7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60762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D6076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77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C77A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77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rsid w:val="00EC77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C7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7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EC77A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EC77A2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C77A2"/>
    <w:rPr>
      <w:rFonts w:ascii="Times New Roman" w:eastAsia="Times New Roman" w:hAnsi="Times New Roman" w:cs="Times New Roman"/>
      <w:snapToGrid w:val="0"/>
      <w:color w:val="000000"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EC77A2"/>
    <w:pPr>
      <w:spacing w:after="120"/>
    </w:pPr>
    <w:rPr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EC7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rsid w:val="00EC77A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EC77A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0">
    <w:name w:val="Основной текст 21"/>
    <w:basedOn w:val="a"/>
    <w:rsid w:val="00EC77A2"/>
    <w:pPr>
      <w:widowControl w:val="0"/>
      <w:suppressAutoHyphens/>
      <w:autoSpaceDE w:val="0"/>
      <w:jc w:val="center"/>
    </w:pPr>
    <w:rPr>
      <w:color w:val="000000"/>
      <w:sz w:val="28"/>
      <w:lang w:eastAsia="ar-SA"/>
    </w:rPr>
  </w:style>
  <w:style w:type="paragraph" w:styleId="aa">
    <w:name w:val="No Spacing"/>
    <w:uiPriority w:val="1"/>
    <w:qFormat/>
    <w:rsid w:val="00E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EC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C77A2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EC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1 Знак Знак"/>
    <w:basedOn w:val="a"/>
    <w:next w:val="a"/>
    <w:semiHidden/>
    <w:rsid w:val="00EC77A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rsid w:val="00EC7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C77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C77A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31">
    <w:name w:val="Body Text 3"/>
    <w:basedOn w:val="a"/>
    <w:link w:val="32"/>
    <w:rsid w:val="00EC77A2"/>
    <w:pPr>
      <w:spacing w:after="120"/>
    </w:pPr>
    <w:rPr>
      <w:sz w:val="16"/>
      <w:szCs w:val="16"/>
      <w:lang w:val="en-US" w:eastAsia="en-US"/>
    </w:rPr>
  </w:style>
  <w:style w:type="character" w:customStyle="1" w:styleId="32">
    <w:name w:val="Основной текст 3 Знак"/>
    <w:basedOn w:val="a0"/>
    <w:link w:val="31"/>
    <w:rsid w:val="00EC77A2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e">
    <w:name w:val="Hyperlink"/>
    <w:uiPriority w:val="99"/>
    <w:rsid w:val="00EC77A2"/>
    <w:rPr>
      <w:color w:val="0000FF"/>
      <w:u w:val="single"/>
    </w:rPr>
  </w:style>
  <w:style w:type="character" w:customStyle="1" w:styleId="spelle">
    <w:name w:val="spelle"/>
    <w:basedOn w:val="a0"/>
    <w:rsid w:val="00EC77A2"/>
  </w:style>
  <w:style w:type="character" w:customStyle="1" w:styleId="grame">
    <w:name w:val="grame"/>
    <w:basedOn w:val="a0"/>
    <w:rsid w:val="00EC77A2"/>
  </w:style>
  <w:style w:type="character" w:styleId="af">
    <w:name w:val="Strong"/>
    <w:qFormat/>
    <w:rsid w:val="00EC77A2"/>
    <w:rPr>
      <w:b/>
      <w:bCs/>
    </w:rPr>
  </w:style>
  <w:style w:type="paragraph" w:customStyle="1" w:styleId="formattexttopleveltext">
    <w:name w:val="formattext toplevel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C77A2"/>
  </w:style>
  <w:style w:type="paragraph" w:customStyle="1" w:styleId="formattext">
    <w:name w:val="formattext"/>
    <w:basedOn w:val="a"/>
    <w:rsid w:val="00EC77A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EC77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475C7E2437EF3341389EF9C051D8BBFB1D4F9B604582094598A1BB21A2CF75666DCB86593828CA88A919s1x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95BA-5E63-4C45-ADFE-46131D56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17057</Words>
  <Characters>97231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Инсара</Company>
  <LinksUpToDate>false</LinksUpToDate>
  <CharactersWithSpaces>114060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Масеева</dc:creator>
  <cp:lastModifiedBy>1</cp:lastModifiedBy>
  <cp:revision>2</cp:revision>
  <cp:lastPrinted>2022-01-14T11:34:00Z</cp:lastPrinted>
  <dcterms:created xsi:type="dcterms:W3CDTF">2023-12-12T13:48:00Z</dcterms:created>
  <dcterms:modified xsi:type="dcterms:W3CDTF">2023-12-12T13:48:00Z</dcterms:modified>
</cp:coreProperties>
</file>