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80BC4">
        <w:rPr>
          <w:rFonts w:ascii="Times New Roman" w:hAnsi="Times New Roman" w:cs="Times New Roman"/>
          <w:b/>
          <w:sz w:val="44"/>
          <w:szCs w:val="44"/>
        </w:rPr>
        <w:t>4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75DFA">
        <w:rPr>
          <w:rFonts w:ascii="Times New Roman" w:hAnsi="Times New Roman" w:cs="Times New Roman"/>
          <w:b/>
          <w:sz w:val="44"/>
          <w:szCs w:val="44"/>
        </w:rPr>
        <w:t>1</w:t>
      </w:r>
      <w:r w:rsidR="00880BC4">
        <w:rPr>
          <w:rFonts w:ascii="Times New Roman" w:hAnsi="Times New Roman" w:cs="Times New Roman"/>
          <w:b/>
          <w:sz w:val="44"/>
          <w:szCs w:val="44"/>
        </w:rPr>
        <w:t>5</w:t>
      </w:r>
      <w:r w:rsidR="00D75DFA">
        <w:rPr>
          <w:rFonts w:ascii="Times New Roman" w:hAnsi="Times New Roman" w:cs="Times New Roman"/>
          <w:b/>
          <w:sz w:val="44"/>
          <w:szCs w:val="44"/>
        </w:rPr>
        <w:t xml:space="preserve"> апреля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8140"/>
        <w:gridCol w:w="1417"/>
      </w:tblGrid>
      <w:tr w:rsidR="008F7164" w:rsidRPr="008048BB" w:rsidTr="00880BC4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0" w:type="dxa"/>
          </w:tcPr>
          <w:p w:rsidR="008111EA" w:rsidRPr="008048BB" w:rsidRDefault="00880BC4" w:rsidP="0088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05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Главы городского поселения Инсар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20B05">
              <w:rPr>
                <w:rFonts w:ascii="Times New Roman" w:hAnsi="Times New Roman" w:cs="Times New Roman"/>
                <w:sz w:val="28"/>
                <w:szCs w:val="28"/>
              </w:rPr>
              <w:t xml:space="preserve">.04.2023г.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0B05">
              <w:rPr>
                <w:rFonts w:ascii="Times New Roman" w:hAnsi="Times New Roman" w:cs="Times New Roman"/>
                <w:sz w:val="28"/>
                <w:szCs w:val="28"/>
              </w:rPr>
              <w:t xml:space="preserve"> «О  проведении публичных слушаний по проекту  решения « Об утверждении отчета об исполнении бюджета городского поселения Инсар</w:t>
            </w:r>
            <w:r w:rsidR="003444E9">
              <w:rPr>
                <w:rFonts w:ascii="Times New Roman" w:hAnsi="Times New Roman" w:cs="Times New Roman"/>
                <w:sz w:val="28"/>
                <w:szCs w:val="28"/>
              </w:rPr>
              <w:t xml:space="preserve"> Инсаркого муниципального района Республики Мордовия </w:t>
            </w:r>
            <w:r w:rsidRPr="00420B05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0B05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417" w:type="dxa"/>
          </w:tcPr>
          <w:p w:rsidR="008F7164" w:rsidRPr="008048BB" w:rsidRDefault="00ED23D5" w:rsidP="007B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111EA" w:rsidRDefault="008111EA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1EA" w:rsidRDefault="008111EA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4E9" w:rsidRPr="003444E9" w:rsidRDefault="003444E9" w:rsidP="003444E9">
      <w:pPr>
        <w:pStyle w:val="ac"/>
        <w:rPr>
          <w:b/>
          <w:sz w:val="24"/>
          <w:szCs w:val="24"/>
        </w:rPr>
      </w:pPr>
      <w:r w:rsidRPr="003444E9">
        <w:rPr>
          <w:b/>
          <w:sz w:val="24"/>
          <w:szCs w:val="24"/>
        </w:rPr>
        <w:lastRenderedPageBreak/>
        <w:t>Республика  Мордовия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pStyle w:val="2"/>
        <w:rPr>
          <w:sz w:val="24"/>
          <w:szCs w:val="24"/>
        </w:rPr>
      </w:pPr>
      <w:r w:rsidRPr="003444E9">
        <w:rPr>
          <w:sz w:val="24"/>
          <w:szCs w:val="24"/>
        </w:rPr>
        <w:t>Распоряжение</w:t>
      </w:r>
    </w:p>
    <w:p w:rsidR="003444E9" w:rsidRPr="003444E9" w:rsidRDefault="003444E9" w:rsidP="003444E9">
      <w:pPr>
        <w:pStyle w:val="2"/>
        <w:rPr>
          <w:sz w:val="24"/>
          <w:szCs w:val="24"/>
        </w:rPr>
      </w:pPr>
      <w:r w:rsidRPr="003444E9">
        <w:rPr>
          <w:sz w:val="24"/>
          <w:szCs w:val="24"/>
        </w:rPr>
        <w:t xml:space="preserve">Главы  городского поселения Инсар 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г. Инсар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от  15 апреля   2022 года                                                                                          № 1 </w:t>
      </w: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9">
        <w:rPr>
          <w:rFonts w:ascii="Times New Roman" w:hAnsi="Times New Roman" w:cs="Times New Roman"/>
          <w:b/>
          <w:sz w:val="24"/>
          <w:szCs w:val="24"/>
        </w:rPr>
        <w:t>О  проведении публичных слушаний по проекту  решения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9">
        <w:rPr>
          <w:rFonts w:ascii="Times New Roman" w:hAnsi="Times New Roman" w:cs="Times New Roman"/>
          <w:b/>
          <w:sz w:val="24"/>
          <w:szCs w:val="24"/>
        </w:rPr>
        <w:t>« Об утверждении отчета об исполнении бюджета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9">
        <w:rPr>
          <w:rFonts w:ascii="Times New Roman" w:hAnsi="Times New Roman" w:cs="Times New Roman"/>
          <w:b/>
          <w:sz w:val="24"/>
          <w:szCs w:val="24"/>
        </w:rPr>
        <w:t>городского поселения Инсар Инсарского муниципального района Республики Мордовия за 2023 год»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1.   В соответствии со ст. 28 Федерального закона « Об общих  принципах организации местного самоуправления в Российской Федерации » вынести на публичные слушания  в Совете  депутатов городского поселения Инсар проект решения Совета депутатов городского поселения Инсар «  Об утверждении отчета об исполнении бюджета городского поселения Инсар за 2023 год». ( Приложение № 1).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2. Определить, что публичные слушания  по указанному вопросу проводятся  25  апреля   2024 года  в 17  час.15 мин.  в помещении администрации городского поселения Инсар, расположенном по  адресу: г. Инсар, ул. Гагарина, 28.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3. Для организации и проведения публичных слушаний  сформировать рабочую группу в составе: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Устимкина О.О. - заместитель главы администрации городского поселения Инсар;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Степочкина Т.А.- главный бухгалтер администрации городского поселения Инсар;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Голубкина Н.А.- главный специалист администрации городского поселения Инсар;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Парамонова И.Н. депутат Совета депутатов  городского поселения Инсар;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Лисенкова Е.В. - депутат Совета депутатов городского поселения Инсар;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4. Предложения  по  указанному  проекту  решения  принимаются рабочей группой  в течение 5 дней с момента его опубликования в соответствии  с прилагаемой  формой  внесения предложений ( приложение  № 2)  по адресу: г. Инсар,  ул. Гагарина, № 28, каб. 225, телефон 2-17-41 с 8.00 до 17.00 часов.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5.Обсуждение проекта решения осуществляется в порядке, установленном  Положением о порядке организации и проведения публичных слушаний в органах  местного  самоуправления муниципального образования  г. п. Инсар.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6. Настоящее  Распоряжение  подлежит  опубликованию в 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« Информационном бюллетене городского поселения Инсар».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444E9" w:rsidRPr="003444E9" w:rsidRDefault="003444E9" w:rsidP="003444E9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Глава городского поселения Инсар                           </w:t>
      </w: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Инсарского муниципального района</w:t>
      </w:r>
    </w:p>
    <w:p w:rsidR="003444E9" w:rsidRPr="003444E9" w:rsidRDefault="003444E9" w:rsidP="003444E9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Республики Мордовия                                                           Н.И.ПАРШУТКИН</w:t>
      </w:r>
    </w:p>
    <w:p w:rsidR="003444E9" w:rsidRPr="003444E9" w:rsidRDefault="003444E9" w:rsidP="003444E9">
      <w:pPr>
        <w:ind w:right="-58"/>
        <w:jc w:val="center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444E9" w:rsidRPr="003444E9" w:rsidRDefault="003444E9" w:rsidP="003444E9">
      <w:pPr>
        <w:ind w:right="-58"/>
        <w:jc w:val="center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44E9" w:rsidRPr="003444E9" w:rsidRDefault="003444E9" w:rsidP="003444E9">
      <w:pPr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      Приложение № 1</w:t>
      </w:r>
    </w:p>
    <w:p w:rsidR="003444E9" w:rsidRPr="003444E9" w:rsidRDefault="003444E9" w:rsidP="003444E9">
      <w:pPr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 Распоряжению  Главы  городского поселения Инсар </w:t>
      </w:r>
    </w:p>
    <w:p w:rsidR="003444E9" w:rsidRPr="003444E9" w:rsidRDefault="003444E9" w:rsidP="003444E9">
      <w:pPr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          № 1 от 15.04.2022г.  </w:t>
      </w:r>
    </w:p>
    <w:p w:rsidR="003444E9" w:rsidRPr="003444E9" w:rsidRDefault="003444E9" w:rsidP="003444E9">
      <w:pPr>
        <w:pStyle w:val="14"/>
        <w:rPr>
          <w:szCs w:val="24"/>
        </w:rPr>
      </w:pPr>
    </w:p>
    <w:p w:rsidR="003444E9" w:rsidRPr="003444E9" w:rsidRDefault="003444E9" w:rsidP="003444E9">
      <w:pPr>
        <w:pStyle w:val="14"/>
        <w:jc w:val="center"/>
        <w:rPr>
          <w:b/>
          <w:szCs w:val="24"/>
        </w:rPr>
      </w:pPr>
      <w:r w:rsidRPr="003444E9">
        <w:rPr>
          <w:b/>
          <w:szCs w:val="24"/>
        </w:rPr>
        <w:t>РЕСПУБЛИКА МОРДОВИЯ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4E9">
        <w:rPr>
          <w:rFonts w:ascii="Times New Roman" w:hAnsi="Times New Roman" w:cs="Times New Roman"/>
          <w:b/>
          <w:bCs/>
          <w:sz w:val="24"/>
          <w:szCs w:val="24"/>
        </w:rPr>
        <w:t>СЕССИЯ СОВЕТА ДЕПУТАТОВ ГОРОДСКОГО ПОСЕЛЕНИЯ ИНСАР   ИНСАРСКОГО  МУНИЦИПАЛЬНОГО  РАЙОНА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4E9">
        <w:rPr>
          <w:rFonts w:ascii="Times New Roman" w:hAnsi="Times New Roman" w:cs="Times New Roman"/>
          <w:b/>
          <w:bCs/>
          <w:sz w:val="24"/>
          <w:szCs w:val="24"/>
        </w:rPr>
        <w:t>СЕДЬМОГО  СОЗЫВА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4E9" w:rsidRPr="003444E9" w:rsidRDefault="003444E9" w:rsidP="003444E9">
      <w:pPr>
        <w:pStyle w:val="14"/>
        <w:jc w:val="center"/>
        <w:rPr>
          <w:b/>
          <w:szCs w:val="24"/>
        </w:rPr>
      </w:pPr>
      <w:r w:rsidRPr="003444E9">
        <w:rPr>
          <w:b/>
          <w:szCs w:val="24"/>
        </w:rPr>
        <w:lastRenderedPageBreak/>
        <w:t>РЕШЕНИЕ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от                        2024 г.            </w:t>
      </w:r>
      <w:r w:rsidRPr="003444E9">
        <w:rPr>
          <w:rFonts w:ascii="Times New Roman" w:hAnsi="Times New Roman" w:cs="Times New Roman"/>
          <w:sz w:val="24"/>
          <w:szCs w:val="24"/>
        </w:rPr>
        <w:tab/>
      </w:r>
      <w:r w:rsidRPr="003444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№ 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г. Инсар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4E9" w:rsidRPr="003444E9" w:rsidRDefault="003444E9" w:rsidP="003444E9">
      <w:pPr>
        <w:tabs>
          <w:tab w:val="left" w:pos="6884"/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</w:p>
    <w:p w:rsidR="003444E9" w:rsidRPr="003444E9" w:rsidRDefault="003444E9" w:rsidP="003444E9">
      <w:pPr>
        <w:tabs>
          <w:tab w:val="left" w:pos="6884"/>
          <w:tab w:val="left" w:pos="8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9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</w:t>
      </w:r>
    </w:p>
    <w:p w:rsidR="003444E9" w:rsidRPr="003444E9" w:rsidRDefault="003444E9" w:rsidP="003444E9">
      <w:pPr>
        <w:tabs>
          <w:tab w:val="left" w:pos="6884"/>
          <w:tab w:val="left" w:pos="8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9">
        <w:rPr>
          <w:rFonts w:ascii="Times New Roman" w:hAnsi="Times New Roman" w:cs="Times New Roman"/>
          <w:b/>
          <w:sz w:val="24"/>
          <w:szCs w:val="24"/>
        </w:rPr>
        <w:t>бюджета городского поселения Инсар Инсарского муниципального района Республики Мордовия за 2023 год</w:t>
      </w:r>
    </w:p>
    <w:p w:rsidR="003444E9" w:rsidRPr="003444E9" w:rsidRDefault="003444E9" w:rsidP="003444E9">
      <w:pPr>
        <w:tabs>
          <w:tab w:val="left" w:pos="6884"/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</w:p>
    <w:p w:rsidR="003444E9" w:rsidRPr="003444E9" w:rsidRDefault="003444E9" w:rsidP="003444E9">
      <w:pPr>
        <w:tabs>
          <w:tab w:val="left" w:pos="6884"/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tabs>
          <w:tab w:val="left" w:pos="6884"/>
          <w:tab w:val="left" w:pos="81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 от 31 июля 1998 г. </w:t>
      </w:r>
      <w:r w:rsidRPr="003444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444E9">
        <w:rPr>
          <w:rFonts w:ascii="Times New Roman" w:hAnsi="Times New Roman" w:cs="Times New Roman"/>
          <w:sz w:val="24"/>
          <w:szCs w:val="24"/>
        </w:rPr>
        <w:t xml:space="preserve"> 145-ФЗ, Федеральным законом от 6 октября 2003 года N131-ФЗ "Об общих принципах организации местного самоуправления в Российской Федерации", Уставом городского поселения Инсар Инсарского муниципального района Республики Мордовия, Совет депутатов городского поселения Инсар     Р Е Ш ИЛ :</w:t>
      </w:r>
    </w:p>
    <w:p w:rsidR="003444E9" w:rsidRPr="003444E9" w:rsidRDefault="003444E9" w:rsidP="003444E9">
      <w:pPr>
        <w:tabs>
          <w:tab w:val="left" w:pos="6884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44E9" w:rsidRPr="003444E9" w:rsidRDefault="003444E9" w:rsidP="003444E9">
      <w:pPr>
        <w:tabs>
          <w:tab w:val="left" w:pos="6884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  1. Утвердить отчет об исполнении бюджета городского поселения Инсар Инсарского муниципального района Республики Мордовия за 2023 год по доходам в сумме 78437,67774 тыс. рублей и по расходам в сумме 86334,98842тыс. рублей с превышением доходов над расходами в сумме в сумме  7897,31068 тыс. рублей. </w:t>
      </w:r>
    </w:p>
    <w:p w:rsidR="003444E9" w:rsidRPr="003444E9" w:rsidRDefault="003444E9" w:rsidP="003444E9">
      <w:pPr>
        <w:tabs>
          <w:tab w:val="left" w:pos="360"/>
        </w:tabs>
        <w:ind w:left="555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2. Утвердить показатели:</w:t>
      </w:r>
    </w:p>
    <w:p w:rsidR="003444E9" w:rsidRPr="003444E9" w:rsidRDefault="003444E9" w:rsidP="003444E9">
      <w:pPr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ab/>
        <w:t xml:space="preserve">доходов бюджета городского поселения Инсар Инсарского муниципального района Республики Мордовия за 2023 год по кодам </w:t>
      </w:r>
      <w:hyperlink r:id="rId8" w:history="1">
        <w:r w:rsidRPr="003444E9">
          <w:rPr>
            <w:rFonts w:ascii="Times New Roman" w:hAnsi="Times New Roman" w:cs="Times New Roman"/>
            <w:sz w:val="24"/>
            <w:szCs w:val="24"/>
          </w:rPr>
          <w:t>классификации доходов</w:t>
        </w:r>
      </w:hyperlink>
      <w:r w:rsidRPr="003444E9">
        <w:rPr>
          <w:rFonts w:ascii="Times New Roman" w:hAnsi="Times New Roman" w:cs="Times New Roman"/>
          <w:sz w:val="24"/>
          <w:szCs w:val="24"/>
        </w:rPr>
        <w:t xml:space="preserve"> бюджетов согласно приложению 1;</w:t>
      </w:r>
    </w:p>
    <w:p w:rsidR="003444E9" w:rsidRPr="003444E9" w:rsidRDefault="003444E9" w:rsidP="003444E9">
      <w:pPr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ab/>
        <w:t>расходов бюджета городского поселения Инсар Инсарского муниципального района Республики Мордовия за 2023 год по разделам и подразделам классификации расходов бюджетов согласно приложению 2;</w:t>
      </w:r>
    </w:p>
    <w:p w:rsidR="003444E9" w:rsidRPr="003444E9" w:rsidRDefault="003444E9" w:rsidP="003444E9">
      <w:pPr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ab/>
        <w:t>распределение расходов бюджета городского поселения Инсар Инсарского муниципального района Республики Мордовия за 2023 год по ведомственной структуре расходов согласно приложению 3;</w:t>
      </w:r>
    </w:p>
    <w:p w:rsidR="003444E9" w:rsidRPr="003444E9" w:rsidRDefault="003444E9" w:rsidP="003444E9">
      <w:pPr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распределение расходов бюджета городского поселения Инсар Инсарского муниципального района Республики Мордовия за 2023 год по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согласно приложению 4;</w:t>
      </w:r>
    </w:p>
    <w:p w:rsidR="003444E9" w:rsidRPr="003444E9" w:rsidRDefault="003444E9" w:rsidP="003444E9">
      <w:pPr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ab/>
      </w:r>
      <w:r w:rsidRPr="0034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источников финансирования дефицита бюджета городского поселения </w:t>
      </w:r>
      <w:r w:rsidRPr="003444E9">
        <w:rPr>
          <w:rFonts w:ascii="Times New Roman" w:hAnsi="Times New Roman" w:cs="Times New Roman"/>
          <w:sz w:val="24"/>
          <w:szCs w:val="24"/>
        </w:rPr>
        <w:t>Инсар Инсарского муниципального района Республики Мордовия за 2023 год</w:t>
      </w:r>
      <w:r w:rsidRPr="0034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кодам</w:t>
      </w:r>
      <w:r w:rsidRPr="003444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anchor="block_6000" w:history="1">
        <w:r w:rsidRPr="003444E9">
          <w:rPr>
            <w:rFonts w:ascii="Times New Roman" w:hAnsi="Times New Roman" w:cs="Times New Roman"/>
            <w:sz w:val="24"/>
            <w:szCs w:val="24"/>
          </w:rPr>
          <w:t>классификации источников финансирования дефицитов</w:t>
        </w:r>
      </w:hyperlink>
      <w:r w:rsidRPr="003444E9">
        <w:rPr>
          <w:rFonts w:ascii="Times New Roman" w:hAnsi="Times New Roman" w:cs="Times New Roman"/>
          <w:sz w:val="24"/>
          <w:szCs w:val="24"/>
        </w:rPr>
        <w:t> бюджетов согласно приложению 5.</w:t>
      </w:r>
    </w:p>
    <w:p w:rsidR="003444E9" w:rsidRPr="003444E9" w:rsidRDefault="003444E9" w:rsidP="003444E9">
      <w:pPr>
        <w:suppressAutoHyphens/>
        <w:spacing w:line="20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3.Утвердить отчет о расходовании средств резервного фонда администрации городского поселения Инсар за 4 квартал 2023 года согласно приложению 6.</w:t>
      </w:r>
    </w:p>
    <w:p w:rsidR="003444E9" w:rsidRPr="003444E9" w:rsidRDefault="003444E9" w:rsidP="003444E9">
      <w:pPr>
        <w:tabs>
          <w:tab w:val="left" w:pos="6884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       4.Настоящее решение вступает в силу со дня принятия и подлежит опубликованию в   «Информационном бюллетене городского поселения Инсар».</w:t>
      </w:r>
    </w:p>
    <w:p w:rsidR="003444E9" w:rsidRPr="003444E9" w:rsidRDefault="003444E9" w:rsidP="003444E9">
      <w:pPr>
        <w:tabs>
          <w:tab w:val="left" w:pos="6884"/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tabs>
          <w:tab w:val="left" w:pos="6884"/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Глава городского поселения Инсар</w:t>
      </w: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Инсарского муниципального района</w:t>
      </w: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Республики Мордовия                                                                    Н.И.ПАРШУТКИН</w:t>
      </w:r>
    </w:p>
    <w:p w:rsidR="003444E9" w:rsidRPr="003444E9" w:rsidRDefault="003444E9" w:rsidP="003444E9">
      <w:pPr>
        <w:tabs>
          <w:tab w:val="left" w:pos="775"/>
          <w:tab w:val="left" w:pos="1820"/>
          <w:tab w:val="left" w:pos="6488"/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823" w:type="dxa"/>
        <w:tblInd w:w="-459" w:type="dxa"/>
        <w:tblLayout w:type="fixed"/>
        <w:tblLook w:val="04A0"/>
      </w:tblPr>
      <w:tblGrid>
        <w:gridCol w:w="2552"/>
        <w:gridCol w:w="354"/>
        <w:gridCol w:w="3373"/>
        <w:gridCol w:w="100"/>
        <w:gridCol w:w="1498"/>
        <w:gridCol w:w="1418"/>
        <w:gridCol w:w="293"/>
        <w:gridCol w:w="1044"/>
        <w:gridCol w:w="191"/>
      </w:tblGrid>
      <w:tr w:rsidR="003444E9" w:rsidRPr="003444E9" w:rsidTr="007C318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7"/>
            <w:vMerge w:val="restart"/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к решении сессии Совета депутатов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поселения Инсар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«Об исполнении бюджета городского</w:t>
            </w: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Инсар за 2023 год »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         2024   года № </w:t>
            </w:r>
          </w:p>
        </w:tc>
      </w:tr>
      <w:tr w:rsidR="003444E9" w:rsidRPr="003444E9" w:rsidTr="007C318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7"/>
            <w:vMerge/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7"/>
            <w:vMerge/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73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7"/>
            <w:vMerge/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700"/>
        </w:trPr>
        <w:tc>
          <w:tcPr>
            <w:tcW w:w="108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поступлений доходов бюджета  городского поселения Инсар </w:t>
            </w:r>
          </w:p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основным источникам за 2023 год</w:t>
            </w:r>
          </w:p>
        </w:tc>
      </w:tr>
      <w:tr w:rsidR="003444E9" w:rsidRPr="003444E9" w:rsidTr="007C318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gridAfter w:val="1"/>
          <w:wAfter w:w="191" w:type="dxa"/>
          <w:trHeight w:val="6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 бюджета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444E9" w:rsidRPr="003444E9" w:rsidTr="007C3187">
        <w:trPr>
          <w:gridAfter w:val="1"/>
          <w:wAfter w:w="191" w:type="dxa"/>
          <w:trHeight w:val="56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44E9" w:rsidRPr="003444E9" w:rsidTr="007C3187">
        <w:trPr>
          <w:gridAfter w:val="1"/>
          <w:wAfter w:w="191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44E9" w:rsidRPr="003444E9" w:rsidTr="007C3187">
        <w:trPr>
          <w:gridAfter w:val="1"/>
          <w:wAfter w:w="191" w:type="dxa"/>
          <w:trHeight w:val="2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77604,87580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78437,67774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101,1</w:t>
            </w:r>
          </w:p>
        </w:tc>
      </w:tr>
      <w:tr w:rsidR="003444E9" w:rsidRPr="003444E9" w:rsidTr="007C3187">
        <w:trPr>
          <w:gridAfter w:val="1"/>
          <w:wAfter w:w="191" w:type="dxa"/>
          <w:trHeight w:val="2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19223,30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21975,48942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114,3</w:t>
            </w:r>
          </w:p>
        </w:tc>
      </w:tr>
      <w:tr w:rsidR="003444E9" w:rsidRPr="003444E9" w:rsidTr="007C3187">
        <w:trPr>
          <w:gridAfter w:val="1"/>
          <w:wAfter w:w="191" w:type="dxa"/>
          <w:trHeight w:val="2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17752,10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20270,13993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</w:t>
            </w:r>
          </w:p>
        </w:tc>
      </w:tr>
      <w:tr w:rsidR="003444E9" w:rsidRPr="003444E9" w:rsidTr="007C3187">
        <w:trPr>
          <w:gridAfter w:val="1"/>
          <w:wAfter w:w="191" w:type="dxa"/>
          <w:trHeight w:val="2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12830,83039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120,8</w:t>
            </w:r>
          </w:p>
        </w:tc>
      </w:tr>
      <w:tr w:rsidR="003444E9" w:rsidRPr="003444E9" w:rsidTr="007C3187">
        <w:trPr>
          <w:gridAfter w:val="1"/>
          <w:wAfter w:w="191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12830,83039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120,8</w:t>
            </w:r>
          </w:p>
        </w:tc>
      </w:tr>
      <w:tr w:rsidR="003444E9" w:rsidRPr="003444E9" w:rsidTr="007C3187">
        <w:trPr>
          <w:gridAfter w:val="1"/>
          <w:wAfter w:w="191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12124,13229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117,6</w:t>
            </w:r>
          </w:p>
        </w:tc>
      </w:tr>
      <w:tr w:rsidR="003444E9" w:rsidRPr="003444E9" w:rsidTr="007C3187">
        <w:trPr>
          <w:gridAfter w:val="1"/>
          <w:wAfter w:w="191" w:type="dxa"/>
          <w:trHeight w:val="23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22,72604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</w:t>
            </w:r>
          </w:p>
        </w:tc>
      </w:tr>
      <w:tr w:rsidR="003444E9" w:rsidRPr="003444E9" w:rsidTr="007C3187">
        <w:trPr>
          <w:gridAfter w:val="1"/>
          <w:wAfter w:w="191" w:type="dxa"/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114,33945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215,3</w:t>
            </w:r>
          </w:p>
        </w:tc>
      </w:tr>
      <w:tr w:rsidR="003444E9" w:rsidRPr="003444E9" w:rsidTr="007C3187">
        <w:trPr>
          <w:gridAfter w:val="1"/>
          <w:wAfter w:w="191" w:type="dxa"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НДФЛ части суммы налога, превышающей 650 000 рублей, относящейся к части налоговой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базы, превышающей 5 000 000 рублей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140,81121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281,6</w:t>
            </w:r>
          </w:p>
        </w:tc>
      </w:tr>
      <w:tr w:rsidR="003444E9" w:rsidRPr="003444E9" w:rsidTr="007C3187">
        <w:trPr>
          <w:gridAfter w:val="1"/>
          <w:wAfter w:w="191" w:type="dxa"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 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241,84640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483,7</w:t>
            </w:r>
          </w:p>
        </w:tc>
      </w:tr>
      <w:tr w:rsidR="003444E9" w:rsidRPr="003444E9" w:rsidTr="007C3187">
        <w:trPr>
          <w:gridAfter w:val="1"/>
          <w:wAfter w:w="191" w:type="dxa"/>
          <w:trHeight w:val="1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186,97500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3444E9" w:rsidRPr="003444E9" w:rsidTr="007C3187">
        <w:trPr>
          <w:gridAfter w:val="1"/>
          <w:wAfter w:w="191" w:type="dxa"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2895,96549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116,4</w:t>
            </w:r>
          </w:p>
        </w:tc>
      </w:tr>
      <w:tr w:rsidR="003444E9" w:rsidRPr="003444E9" w:rsidTr="007C3187">
        <w:trPr>
          <w:gridAfter w:val="1"/>
          <w:wAfter w:w="191" w:type="dxa"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120,2939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121,5</w:t>
            </w:r>
          </w:p>
        </w:tc>
      </w:tr>
      <w:tr w:rsidR="003444E9" w:rsidRPr="003444E9" w:rsidTr="007C3187">
        <w:trPr>
          <w:gridAfter w:val="1"/>
          <w:wAfter w:w="191" w:type="dxa"/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120,2939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121,5</w:t>
            </w:r>
          </w:p>
        </w:tc>
      </w:tr>
      <w:tr w:rsidR="003444E9" w:rsidRPr="003444E9" w:rsidTr="007C3187">
        <w:trPr>
          <w:gridAfter w:val="1"/>
          <w:wAfter w:w="191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1738,28672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</w:t>
            </w:r>
          </w:p>
        </w:tc>
      </w:tr>
      <w:tr w:rsidR="003444E9" w:rsidRPr="003444E9" w:rsidTr="007C3187">
        <w:trPr>
          <w:gridAfter w:val="1"/>
          <w:wAfter w:w="191" w:type="dxa"/>
          <w:trHeight w:val="2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1738,28672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</w:t>
            </w:r>
          </w:p>
        </w:tc>
      </w:tr>
      <w:tr w:rsidR="003444E9" w:rsidRPr="003444E9" w:rsidTr="007C3187">
        <w:trPr>
          <w:gridAfter w:val="1"/>
          <w:wAfter w:w="191" w:type="dxa"/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1 06 01030 13 0000 110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применяемым к объектам налогообложения, расположенным в границах городских поселений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1738,28672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</w:t>
            </w:r>
          </w:p>
        </w:tc>
      </w:tr>
      <w:tr w:rsidR="003444E9" w:rsidRPr="003444E9" w:rsidTr="007C3187">
        <w:trPr>
          <w:gridAfter w:val="1"/>
          <w:wAfter w:w="191" w:type="dxa"/>
          <w:trHeight w:val="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2684,76343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94,2</w:t>
            </w:r>
          </w:p>
        </w:tc>
      </w:tr>
      <w:tr w:rsidR="003444E9" w:rsidRPr="003444E9" w:rsidTr="007C3187">
        <w:trPr>
          <w:gridAfter w:val="1"/>
          <w:wAfter w:w="191" w:type="dxa"/>
          <w:trHeight w:val="2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1 06 06043 13 0000 110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787,45441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119,4</w:t>
            </w:r>
          </w:p>
        </w:tc>
      </w:tr>
      <w:tr w:rsidR="003444E9" w:rsidRPr="003444E9" w:rsidTr="007C3187">
        <w:trPr>
          <w:gridAfter w:val="1"/>
          <w:wAfter w:w="191" w:type="dxa"/>
          <w:trHeight w:val="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1 06 06033 13 0000 110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1897,30902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86,7</w:t>
            </w:r>
          </w:p>
        </w:tc>
      </w:tr>
      <w:tr w:rsidR="003444E9" w:rsidRPr="003444E9" w:rsidTr="007C3187">
        <w:trPr>
          <w:gridAfter w:val="1"/>
          <w:wAfter w:w="191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1471,200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1705,34949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115,9</w:t>
            </w:r>
          </w:p>
        </w:tc>
      </w:tr>
      <w:tr w:rsidR="003444E9" w:rsidRPr="003444E9" w:rsidTr="007C3187">
        <w:trPr>
          <w:gridAfter w:val="1"/>
          <w:wAfter w:w="191" w:type="dxa"/>
          <w:trHeight w:val="4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1545,47545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298,5</w:t>
            </w:r>
          </w:p>
        </w:tc>
      </w:tr>
      <w:tr w:rsidR="003444E9" w:rsidRPr="003444E9" w:rsidTr="007C3187">
        <w:trPr>
          <w:gridAfter w:val="1"/>
          <w:wAfter w:w="191" w:type="dxa"/>
          <w:trHeight w:val="1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1012,70957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224,4</w:t>
            </w:r>
          </w:p>
        </w:tc>
      </w:tr>
      <w:tr w:rsidR="003444E9" w:rsidRPr="003444E9" w:rsidTr="007C3187">
        <w:trPr>
          <w:gridAfter w:val="1"/>
          <w:wAfter w:w="191" w:type="dxa"/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1 11 05035 13 0000 120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501,228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gridAfter w:val="1"/>
          <w:wAfter w:w="191" w:type="dxa"/>
          <w:trHeight w:val="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111 09045 13 0000 120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31,53788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1002,5</w:t>
            </w:r>
          </w:p>
        </w:tc>
      </w:tr>
      <w:tr w:rsidR="003444E9" w:rsidRPr="003444E9" w:rsidTr="007C3187">
        <w:trPr>
          <w:gridAfter w:val="1"/>
          <w:wAfter w:w="191" w:type="dxa"/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3444E9">
            <w:pPr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3444E9">
            <w:pPr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159,3740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gridAfter w:val="1"/>
          <w:wAfter w:w="191" w:type="dxa"/>
          <w:trHeight w:val="1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114 02053 13 0000 410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3444E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3444E9">
            <w:pPr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16,7</w:t>
            </w:r>
          </w:p>
        </w:tc>
      </w:tr>
      <w:tr w:rsidR="003444E9" w:rsidRPr="003444E9" w:rsidTr="007C318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114 06013 13 0000 430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Доходы о продажи земельных участков, государственная собственность на которые не разграничена и которые расположены в границах  городских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159,37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gridAfter w:val="1"/>
          <w:wAfter w:w="191" w:type="dxa"/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114 06025 13 0000 430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44E9" w:rsidRPr="003444E9" w:rsidTr="007C3187">
        <w:trPr>
          <w:gridAfter w:val="1"/>
          <w:wAfter w:w="191" w:type="dxa"/>
          <w:trHeight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116 020 20 00 2000 140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gridAfter w:val="1"/>
          <w:wAfter w:w="191" w:type="dxa"/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58381,57580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56462,18832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gridAfter w:val="1"/>
          <w:wAfter w:w="191" w:type="dxa"/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58381,57580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58334,04354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</w:tr>
      <w:tr w:rsidR="003444E9" w:rsidRPr="003444E9" w:rsidTr="007C3187">
        <w:trPr>
          <w:gridAfter w:val="1"/>
          <w:wAfter w:w="191" w:type="dxa"/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202 20000 00 0000 150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58042,13880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57994,60654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3444E9" w:rsidRPr="003444E9" w:rsidTr="007C3187">
        <w:trPr>
          <w:gridAfter w:val="1"/>
          <w:wAfter w:w="191" w:type="dxa"/>
          <w:trHeight w:val="4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202  25021 13 0000 151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10514,30000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10514,26774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3444E9" w:rsidRPr="003444E9" w:rsidTr="007C3187">
        <w:trPr>
          <w:gridAfter w:val="1"/>
          <w:wAfter w:w="191" w:type="dxa"/>
          <w:trHeight w:val="4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202 29999 13 0000151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47527,8388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47480,3388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Федерации,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302,2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gridAfter w:val="1"/>
          <w:wAfter w:w="191" w:type="dxa"/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202  30024 13 0000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осуществление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444E9" w:rsidRPr="003444E9" w:rsidTr="007C318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202  35118 13 0000 151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444E9" w:rsidRPr="003444E9" w:rsidTr="007C3187">
        <w:trPr>
          <w:gridAfter w:val="1"/>
          <w:wAfter w:w="191" w:type="dxa"/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202 400 00 00 0000150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37,23700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37,23700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202 49999 13 0000151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gridAfter w:val="1"/>
          <w:wAfter w:w="191" w:type="dxa"/>
          <w:trHeight w:val="1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2 07 05030 13 0000 150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71,3117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444E9" w:rsidRPr="003444E9" w:rsidTr="007C318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219 60010 13 0000 150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-1943,16692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2751"/>
        <w:gridCol w:w="369"/>
        <w:gridCol w:w="437"/>
        <w:gridCol w:w="271"/>
        <w:gridCol w:w="150"/>
        <w:gridCol w:w="417"/>
        <w:gridCol w:w="33"/>
        <w:gridCol w:w="458"/>
        <w:gridCol w:w="360"/>
        <w:gridCol w:w="567"/>
        <w:gridCol w:w="850"/>
        <w:gridCol w:w="709"/>
        <w:gridCol w:w="1276"/>
        <w:gridCol w:w="1276"/>
        <w:gridCol w:w="708"/>
      </w:tblGrid>
      <w:tr w:rsidR="003444E9" w:rsidRPr="003444E9" w:rsidTr="007C3187">
        <w:trPr>
          <w:trHeight w:val="25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M203"/>
            <w:bookmarkEnd w:id="0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 w:val="restart"/>
            <w:shd w:val="clear" w:color="FFFFCC" w:fill="FFFFFF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к решении сессии Совета депутатов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поселения Инсар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«Об исполнении бюджета городского</w:t>
            </w: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Инсар за 2023 год »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           2024  года № </w:t>
            </w:r>
          </w:p>
        </w:tc>
      </w:tr>
      <w:tr w:rsidR="003444E9" w:rsidRPr="003444E9" w:rsidTr="007C3187">
        <w:trPr>
          <w:trHeight w:val="25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81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25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bottom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1150"/>
        </w:trPr>
        <w:tc>
          <w:tcPr>
            <w:tcW w:w="10632" w:type="dxa"/>
            <w:gridSpan w:val="15"/>
            <w:tcBorders>
              <w:top w:val="nil"/>
              <w:lef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расходов бюджета городского поселения Инсар  за 2023 год по разделам, подразделам, целевым статьям и видам   расходов классификации расходов бюджетов Российской Федерации</w:t>
            </w:r>
          </w:p>
        </w:tc>
      </w:tr>
      <w:tr w:rsidR="003444E9" w:rsidRPr="003444E9" w:rsidTr="007C3187">
        <w:trPr>
          <w:trHeight w:val="330"/>
        </w:trPr>
        <w:tc>
          <w:tcPr>
            <w:tcW w:w="8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450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утвержденная сумма на 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исполненная сумма за 2023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444E9" w:rsidRPr="003444E9" w:rsidTr="007C3187">
        <w:trPr>
          <w:trHeight w:val="600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32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89584,01383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86334,98842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96,4</w:t>
            </w:r>
          </w:p>
        </w:tc>
      </w:tr>
      <w:tr w:rsidR="003444E9" w:rsidRPr="003444E9" w:rsidTr="007C3187">
        <w:trPr>
          <w:trHeight w:val="4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5697,97698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5005,04170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3444E9" w:rsidRPr="003444E9" w:rsidTr="007C3187">
        <w:trPr>
          <w:trHeight w:val="37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5697,97698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5005,04170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3444E9" w:rsidRPr="003444E9" w:rsidTr="007C3187">
        <w:trPr>
          <w:trHeight w:val="135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5463,49698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4849,13870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4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2023-2025 годы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444E9" w:rsidRPr="003444E9" w:rsidTr="007C3187">
        <w:trPr>
          <w:trHeight w:val="49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"Повышение квалификации муниципальных служащих (с получением свидетельств, удостоверений гос. образца"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1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68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9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5455,29698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4849,13870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3444E9" w:rsidRPr="003444E9" w:rsidTr="007C318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5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6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4631,39731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4095,06921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3444E9" w:rsidRPr="003444E9" w:rsidTr="007C3187">
        <w:trPr>
          <w:trHeight w:val="39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8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5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71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1222,59629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1067,21467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3444E9" w:rsidRPr="003444E9" w:rsidTr="007C3187">
        <w:trPr>
          <w:trHeight w:val="6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81,63800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71,18300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81,63800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71,18300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444E9" w:rsidRPr="003444E9" w:rsidTr="007C3187">
        <w:trPr>
          <w:trHeight w:val="61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916,95829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896,87767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896,87767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2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3444E9" w:rsidRPr="003444E9" w:rsidTr="007C3187">
        <w:trPr>
          <w:trHeight w:val="28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3444E9" w:rsidRPr="003444E9" w:rsidTr="007C3187">
        <w:trPr>
          <w:trHeight w:val="31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00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9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8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деятельности главных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городского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4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9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224,48000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155,90300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3444E9" w:rsidRPr="003444E9" w:rsidTr="007C318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224,48000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155,90300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3444E9" w:rsidRPr="003444E9" w:rsidTr="007C3187">
        <w:trPr>
          <w:trHeight w:val="3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224,48000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155,90300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3444E9" w:rsidRPr="003444E9" w:rsidTr="007C3187">
        <w:trPr>
          <w:trHeight w:val="42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муниципальным управлением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4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6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1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 (межевание земельных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муниципальной собственности, изготовление тех.планов, оформление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1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7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47,737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3444E9" w:rsidRPr="003444E9" w:rsidTr="007C3187">
        <w:trPr>
          <w:trHeight w:val="70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2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5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5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6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7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1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52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75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55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2023-2025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8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67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3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7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6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городского поселения Инсар по антитеррористической тематике"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61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8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8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6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6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62285,13907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61084,43290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444E9" w:rsidRPr="003444E9" w:rsidTr="007C3187">
        <w:trPr>
          <w:trHeight w:val="36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61735,13907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60602,43290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3444E9" w:rsidRPr="003444E9" w:rsidTr="007C3187">
        <w:trPr>
          <w:trHeight w:val="62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2016-2025гг."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50763,77809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49631,10451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74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Строительство (реконструкция) автомобильных дорог общего пользования регионального (межмуниципального), местного значения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развитию уличной и дорожной сети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1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0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4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значения, оформление дорог общего пользования местного значения"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11444,94000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11230,94000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444E9" w:rsidRPr="003444E9" w:rsidTr="007C3187">
        <w:trPr>
          <w:trHeight w:val="81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6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9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6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7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32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4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Оформление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60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67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8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1355,65809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436,98451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74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7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46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8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5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1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"Обеспечение безопасных условий для движения пешеходов на территории городского поселения Инсар Инсарского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 на период 2023-2025 года""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9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3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6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5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Другие вопросы в 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мероприятий по разработке (корректировки) документов территориальногопланирования и градостроительного зонирования муниципального образования городского поселения Инсар"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24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45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3444E9" w:rsidRPr="003444E9" w:rsidTr="007C3187">
        <w:trPr>
          <w:trHeight w:val="32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Мероприятие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3444E9" w:rsidRPr="003444E9" w:rsidTr="007C3187">
        <w:trPr>
          <w:trHeight w:val="49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60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6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19102,07009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17756,68613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3444E9" w:rsidRPr="003444E9" w:rsidTr="007C3187">
        <w:trPr>
          <w:trHeight w:val="30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11574,91710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11024,91710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3444E9" w:rsidRPr="003444E9" w:rsidTr="007C3187">
        <w:trPr>
          <w:trHeight w:val="29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11215,29782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10665,29782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3444E9" w:rsidRPr="003444E9" w:rsidTr="007C3187">
        <w:trPr>
          <w:trHeight w:val="4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3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8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"Финансирование в строительстве"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10665,29782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10665,29782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437,97061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437,97061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444E9" w:rsidRPr="003444E9" w:rsidTr="007C3187">
        <w:trPr>
          <w:trHeight w:val="6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Переселение граждан из аварийного жилищного фонда за счет средств республиканского бюджета Республики Мордовия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3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5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Переселению граждан из аварийного жилищного фонда  за счет средств бюджета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8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7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359,61928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359,61928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5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359,61928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359,61928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8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8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7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6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3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0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3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3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7418,75299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6623,36903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3444E9" w:rsidRPr="003444E9" w:rsidTr="007C318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7418,75299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6623,36903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3444E9" w:rsidRPr="003444E9" w:rsidTr="007C3187">
        <w:trPr>
          <w:trHeight w:val="3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7418,75299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6623,36903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3444E9" w:rsidRPr="003444E9" w:rsidTr="007C3187">
        <w:trPr>
          <w:trHeight w:val="34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энергосбережению и повышению энергоэффективности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0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23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2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40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38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30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Пенсионное  обеспечение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 Республики Мордовия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3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2023-2025годы"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444E9" w:rsidRPr="003444E9" w:rsidRDefault="003444E9" w:rsidP="003444E9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ind w:left="4248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459" w:type="dxa"/>
        <w:tblLayout w:type="fixed"/>
        <w:tblLook w:val="04A0"/>
      </w:tblPr>
      <w:tblGrid>
        <w:gridCol w:w="1966"/>
        <w:gridCol w:w="870"/>
        <w:gridCol w:w="709"/>
        <w:gridCol w:w="101"/>
        <w:gridCol w:w="466"/>
        <w:gridCol w:w="170"/>
        <w:gridCol w:w="397"/>
        <w:gridCol w:w="123"/>
        <w:gridCol w:w="444"/>
        <w:gridCol w:w="38"/>
        <w:gridCol w:w="387"/>
        <w:gridCol w:w="567"/>
        <w:gridCol w:w="851"/>
        <w:gridCol w:w="567"/>
        <w:gridCol w:w="1276"/>
        <w:gridCol w:w="1275"/>
        <w:gridCol w:w="709"/>
      </w:tblGrid>
      <w:tr w:rsidR="003444E9" w:rsidRPr="003444E9" w:rsidTr="007C3187">
        <w:trPr>
          <w:trHeight w:val="24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N208"/>
            <w:bookmarkEnd w:id="1"/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2" w:type="dxa"/>
            <w:gridSpan w:val="7"/>
            <w:vMerge w:val="restart"/>
            <w:shd w:val="clear" w:color="FFFFCC" w:fill="FFFFFF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к решении сессии Совета депутатов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поселения Инсар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«Об исполнении бюджета городского</w:t>
            </w: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Инсар за 2023  год »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   2024 года № </w:t>
            </w:r>
          </w:p>
        </w:tc>
      </w:tr>
      <w:tr w:rsidR="003444E9" w:rsidRPr="003444E9" w:rsidTr="007C3187">
        <w:trPr>
          <w:trHeight w:val="82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2" w:type="dxa"/>
            <w:gridSpan w:val="7"/>
            <w:vMerge/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501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shd w:val="clear" w:color="FFFFCC" w:fill="FFFFFF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2" w:type="dxa"/>
            <w:gridSpan w:val="7"/>
            <w:vMerge/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920"/>
        </w:trPr>
        <w:tc>
          <w:tcPr>
            <w:tcW w:w="10916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городского поселения Инсар за 2023 год</w:t>
            </w:r>
          </w:p>
        </w:tc>
      </w:tr>
      <w:tr w:rsidR="003444E9" w:rsidRPr="003444E9" w:rsidTr="007C3187">
        <w:trPr>
          <w:trHeight w:val="345"/>
        </w:trPr>
        <w:tc>
          <w:tcPr>
            <w:tcW w:w="89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63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утвержденная </w:t>
            </w: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сумма на 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исполненная </w:t>
            </w: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сумма за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</w:tr>
      <w:tr w:rsidR="003444E9" w:rsidRPr="003444E9" w:rsidTr="007C3187">
        <w:trPr>
          <w:trHeight w:val="299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89584,01383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86334,98842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96,4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5697,97698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5005,04170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5697,97698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5005,04170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5463,49698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4849,13870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"Повышение квалификации муниципальных служащих (с получением свидетельств, удостоверений гос. образца"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5455,29698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4849,13870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3444E9" w:rsidRPr="003444E9" w:rsidTr="007C3187">
        <w:trPr>
          <w:trHeight w:val="3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44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13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37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4631,39731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4095,06921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65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1222,59629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1067,21467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3444E9" w:rsidRPr="003444E9" w:rsidTr="007C318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81,63800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71,18300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81,63800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71,18300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916,95829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896,87767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916,95829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896,87767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5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3444E9" w:rsidRPr="003444E9" w:rsidTr="007C3187">
        <w:trPr>
          <w:trHeight w:val="48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0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8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1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3444E9" w:rsidRPr="003444E9" w:rsidTr="007C3187">
        <w:trPr>
          <w:trHeight w:val="6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3444E9" w:rsidRPr="003444E9" w:rsidTr="007C3187">
        <w:trPr>
          <w:trHeight w:val="7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224,48000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155,90300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3444E9" w:rsidRPr="003444E9" w:rsidTr="007C3187">
        <w:trPr>
          <w:trHeight w:val="2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8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1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5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 (межевание земельных участков муниципальной собственности, изготовление тех.планов, оформление земельных участков)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47,737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3444E9" w:rsidRPr="003444E9" w:rsidTr="007C3187">
        <w:trPr>
          <w:trHeight w:val="69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8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33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2023-2025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1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8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"Организовать подготовку проектов, изготовление, приобретение буклетов, плакатов, памяток и рекомендаций для учреждений, предприятий,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расположенных на территории городского поселения Инсар по антитеррористической тематике"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84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10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"Организовать и провести круглые столы,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0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8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9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62285,13907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61084,43290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444E9" w:rsidRPr="003444E9" w:rsidTr="007C3187">
        <w:trPr>
          <w:trHeight w:val="27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61735,13907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60602,43290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3444E9" w:rsidRPr="003444E9" w:rsidTr="007C3187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2016-2025гг."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50763,77809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49631,10451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Строительство (реконструкция) автомобильных дорог общего пользования регионального (межмуниципального),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развитию уличной и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 объекты государственной (муниципальной)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0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значения, оформление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11444,94000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11230,94000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444E9" w:rsidRPr="003444E9" w:rsidTr="007C3187">
        <w:trPr>
          <w:trHeight w:val="1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3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8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7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6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8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61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Оформление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8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5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5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8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1355,65809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436,98451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3444E9" w:rsidRPr="003444E9" w:rsidTr="007C3187">
        <w:trPr>
          <w:trHeight w:val="67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2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3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7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9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9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2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7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7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2023-2025 года""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7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8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6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1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6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Другие вопросы в 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3444E9" w:rsidRPr="003444E9" w:rsidTr="007C3187">
        <w:trPr>
          <w:trHeight w:val="2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76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мероприятий по разработке (корректировки) документов территориальногопланирования и градостроительного зонирования муниципального образования городского поселения Инсар"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67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6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4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3444E9" w:rsidRPr="003444E9" w:rsidTr="007C3187">
        <w:trPr>
          <w:trHeight w:val="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3444E9" w:rsidRPr="003444E9" w:rsidTr="007C3187">
        <w:trPr>
          <w:trHeight w:val="72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Мероприятие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3444E9" w:rsidRPr="003444E9" w:rsidTr="007C3187">
        <w:trPr>
          <w:trHeight w:val="6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9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19102,07009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17756,68613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3444E9" w:rsidRPr="003444E9" w:rsidTr="007C3187">
        <w:trPr>
          <w:trHeight w:val="3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11574,91710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11024,91710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3444E9" w:rsidRPr="003444E9" w:rsidTr="007C3187">
        <w:trPr>
          <w:trHeight w:val="4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11215,29782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10665,29782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3444E9" w:rsidRPr="003444E9" w:rsidTr="007C318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6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6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"Финансирование в строительстве"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10665,29782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10665,29782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аварийного жилищного фонда за счет средств, поступивших от Фонда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9 437,97061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9 437,97061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8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 республиканского бюджета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80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Переселению граждан из аварийного жилищного фонда  за счет средств бюджета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1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359,61928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359,61928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2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359,61928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359,61928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8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8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2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4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7418,75299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6623,36903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3444E9" w:rsidRPr="003444E9" w:rsidTr="007C3187">
        <w:trPr>
          <w:trHeight w:val="2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7418,75299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6623,36903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3444E9" w:rsidRPr="003444E9" w:rsidTr="007C3187">
        <w:trPr>
          <w:trHeight w:val="28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7418,75299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6623,36903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3444E9" w:rsidRPr="003444E9" w:rsidTr="007C3187">
        <w:trPr>
          <w:trHeight w:val="31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1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3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0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2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60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0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9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61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21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Пенсионное 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Республики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2023-2025годы"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9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3" w:type="dxa"/>
        <w:tblInd w:w="-34" w:type="dxa"/>
        <w:tblLook w:val="04A0"/>
      </w:tblPr>
      <w:tblGrid>
        <w:gridCol w:w="10033"/>
      </w:tblGrid>
      <w:tr w:rsidR="003444E9" w:rsidRPr="003444E9" w:rsidTr="007C3187">
        <w:trPr>
          <w:trHeight w:val="299"/>
        </w:trPr>
        <w:tc>
          <w:tcPr>
            <w:tcW w:w="73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к решении сессии Совета депутатов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поселения Инсар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«Об исполнении бюджета городского</w:t>
            </w: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Инсар за 2023  год »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 2024  года № </w:t>
            </w:r>
          </w:p>
        </w:tc>
      </w:tr>
      <w:tr w:rsidR="003444E9" w:rsidRPr="003444E9" w:rsidTr="007C3187">
        <w:trPr>
          <w:trHeight w:val="1020"/>
        </w:trPr>
        <w:tc>
          <w:tcPr>
            <w:tcW w:w="738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3444E9" w:rsidRP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БЮДЖЕТНЫХ АССИГНОВАНИЙ БЮДЖЕТА ГОРОДСКОГО ПОСЕЛЕНИЯ ИНСАР ИНСАРСКОГО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ЗА 2023 ГОД </w:t>
      </w: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2" w:type="dxa"/>
        <w:tblInd w:w="-318" w:type="dxa"/>
        <w:tblLayout w:type="fixed"/>
        <w:tblLook w:val="04A0"/>
      </w:tblPr>
      <w:tblGrid>
        <w:gridCol w:w="948"/>
        <w:gridCol w:w="1463"/>
        <w:gridCol w:w="592"/>
        <w:gridCol w:w="321"/>
        <w:gridCol w:w="449"/>
        <w:gridCol w:w="55"/>
        <w:gridCol w:w="851"/>
        <w:gridCol w:w="709"/>
        <w:gridCol w:w="567"/>
        <w:gridCol w:w="567"/>
        <w:gridCol w:w="708"/>
        <w:gridCol w:w="1010"/>
        <w:gridCol w:w="266"/>
        <w:gridCol w:w="1276"/>
        <w:gridCol w:w="900"/>
      </w:tblGrid>
      <w:tr w:rsidR="003444E9" w:rsidRPr="003444E9" w:rsidTr="007C3187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3444E9" w:rsidRPr="003444E9" w:rsidTr="007C3187">
        <w:trPr>
          <w:trHeight w:val="315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Прз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444E9" w:rsidRPr="003444E9" w:rsidTr="007C3187">
        <w:trPr>
          <w:trHeight w:val="138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утвержденная сумма на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исполненная сумма за 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444E9" w:rsidRPr="003444E9" w:rsidTr="007C3187">
        <w:trPr>
          <w:trHeight w:val="3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444E9" w:rsidRPr="003444E9" w:rsidTr="007C3187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программам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75494,19580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73743,28963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"Развитие муниципальной службы в городском поселении Инсар Инсарского муниципального района Республики Мордовия на 2022-2024 годы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"Повышение квалификации муниципальных служащих (с получением свидетельств, удостоверений гос. образца)"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2022-2024 годы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городского поселения Инсар по антитеррористической тематике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общественного порядка и обеспечению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безопасности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 муниципальных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"Обеспечить подготовку о размещение в местах массового пребывания граждан информационных материало о действиях в случае возникновения угроз террористического характера, а также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соответствующей информации на стендах"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"Организовать и провести круглые столы, семинары, с привлечением должностных лиц специалистов по мерам предупредительного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при угрозах террористической и экстремистской направленности"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2023гг."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50763,77809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49631,10451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 Строительство (реконструкция) автомобильных дорог общего пользования регионального (межмуниципального), местного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развитию уличной и дорожной сети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4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11444,94000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11230,94000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и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3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36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29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1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Инсар Инсарского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дорог общего пользования местного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28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17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16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44E9" w:rsidRPr="003444E9" w:rsidTr="007C3187">
        <w:trPr>
          <w:trHeight w:val="33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4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0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7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9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6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1355,65809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436,98451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0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8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30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37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27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28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8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"Ремонт проезда и дворовой территории многоквартирного жилого дома №116 по кл.Московская в г.Инсар Инсарского муниципального района Республики Мордовия 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3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1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2021-2023 года""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"Совершенствование дорожных условий и внедрение технических средств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дорожного движения"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2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3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"Проведение мероприятий по разработке (корректировки) документов территориальногопланирования и градостроительного зонирования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городского поселения Инсар"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30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18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20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30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Другие вопросы в 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28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2020-2025 годы"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6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1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11215,29782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10665,29782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9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3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9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10665,29782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10665,29782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1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9 437,97061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9 437,97061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 за счет средств республиканского бюджетажного жилищного строительства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0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0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Переселению граждан из аварийного жилищного фонда  за счет средств бюджета городского поселения Инсар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0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0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2022-2024годы"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28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40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2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4631,39731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4095,06921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29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3023,45454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3444E9" w:rsidRPr="003444E9" w:rsidTr="007C3187">
        <w:trPr>
          <w:trHeight w:val="31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1222,59629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1067,21467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81,6380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71,1830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за исключением фонда оплаты труда гос.(муниципальных ) органов,лицам привлекаемым согласно законодательству для выполнения отдельных полномочий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81,6380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71,1830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444E9" w:rsidRPr="003444E9" w:rsidTr="007C3187">
        <w:trPr>
          <w:trHeight w:val="2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81,63800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71,18300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81,63800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71,18300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444E9" w:rsidRPr="003444E9" w:rsidTr="007C3187">
        <w:trPr>
          <w:trHeight w:val="2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81,63800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71,18300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444E9" w:rsidRPr="003444E9" w:rsidTr="007C3187">
        <w:trPr>
          <w:trHeight w:val="40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2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налогов,сборов и иных платежей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3444E9" w:rsidRPr="003444E9" w:rsidTr="007C3187">
        <w:trPr>
          <w:trHeight w:val="30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8634,5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7742,6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8634,5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7742,6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городского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30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17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17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Инсар Инсарского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муниципального 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39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37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4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33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оценки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5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3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Российской Федерации о первичному воинскому учету на территориях, где отсутствуют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7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3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Инсар Инсарского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6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82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9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Выполнениие работ на гидротехнических сооружениях по пропуску весеннего паводка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1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Мероприятие по землеустройству и землепользованию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6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Другие вопросы в 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27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 объекты государственной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Другие вопросы в 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1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5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284,49556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4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75,12372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3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3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31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25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35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23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1560,80000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1556,49804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444E9" w:rsidRPr="003444E9" w:rsidTr="007C3187">
        <w:trPr>
          <w:trHeight w:val="24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6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3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3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5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26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2221,2278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46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1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3012,30982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2221,22782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5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1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Пенсионное 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4E9" w:rsidRPr="003444E9" w:rsidTr="007C3187">
        <w:trPr>
          <w:trHeight w:val="22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89584,01383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86334,98842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</w:tbl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3" w:type="dxa"/>
        <w:tblInd w:w="-34" w:type="dxa"/>
        <w:tblLook w:val="04A0"/>
      </w:tblPr>
      <w:tblGrid>
        <w:gridCol w:w="2648"/>
        <w:gridCol w:w="329"/>
        <w:gridCol w:w="4069"/>
        <w:gridCol w:w="1476"/>
        <w:gridCol w:w="1514"/>
      </w:tblGrid>
      <w:tr w:rsidR="003444E9" w:rsidRPr="003444E9" w:rsidTr="007C3187">
        <w:trPr>
          <w:trHeight w:val="25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решении сессии Совета депутатов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поселения Инсар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>«Об исполнении бюджета городского</w:t>
            </w:r>
          </w:p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Инсар за 2023 год »</w:t>
            </w:r>
            <w:r w:rsidRPr="003444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          2024 года № </w:t>
            </w:r>
          </w:p>
        </w:tc>
      </w:tr>
      <w:tr w:rsidR="003444E9" w:rsidRPr="003444E9" w:rsidTr="007C3187">
        <w:trPr>
          <w:trHeight w:val="102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25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255"/>
        </w:trPr>
        <w:tc>
          <w:tcPr>
            <w:tcW w:w="10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за 2023 год</w:t>
            </w:r>
          </w:p>
        </w:tc>
      </w:tr>
      <w:tr w:rsidR="003444E9" w:rsidRPr="003444E9" w:rsidTr="007C3187">
        <w:trPr>
          <w:trHeight w:val="27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E9" w:rsidRPr="003444E9" w:rsidTr="007C3187">
        <w:trPr>
          <w:trHeight w:val="1590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на 2023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показатели на 2023 год </w:t>
            </w:r>
          </w:p>
        </w:tc>
      </w:tr>
      <w:tr w:rsidR="003444E9" w:rsidRPr="003444E9" w:rsidTr="007C3187">
        <w:trPr>
          <w:trHeight w:val="41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911 90 00 00 00 00 0000 000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11979,13803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7897,31068</w:t>
            </w:r>
          </w:p>
        </w:tc>
      </w:tr>
      <w:tr w:rsidR="003444E9" w:rsidRPr="003444E9" w:rsidTr="007C3187">
        <w:trPr>
          <w:trHeight w:val="65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911 01 00 00 00 00 0000 000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44E9" w:rsidRPr="003444E9" w:rsidTr="007C3187">
        <w:trPr>
          <w:trHeight w:val="38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911 01 03 00 00 00 0000 000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44E9" w:rsidRPr="003444E9" w:rsidTr="007C3187">
        <w:trPr>
          <w:trHeight w:val="61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911 01 03 00 00 00 0000 700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бюжетов бюджетной системы Российской Федерации в валюте РФ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44E9" w:rsidRPr="003444E9" w:rsidTr="007C3187">
        <w:trPr>
          <w:trHeight w:val="7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911 01 03 01 00 13 0000 710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44E9" w:rsidRPr="003444E9" w:rsidTr="007C3187">
        <w:trPr>
          <w:trHeight w:val="7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911 01 03 00 00 00 0000 800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полученных от других бюджетов бюджетной системы Российской Федерации в валюте РФ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44E9" w:rsidRPr="003444E9" w:rsidTr="007C3187">
        <w:trPr>
          <w:trHeight w:val="4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911 01 03 00 00 13 0000 810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полученных от других бюджетов бюджетной системы Российской Федерации в валюте РФ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44E9" w:rsidRPr="003444E9" w:rsidTr="007C3187">
        <w:trPr>
          <w:trHeight w:val="38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911 01 05 00 00 00 000 000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11979,13803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7897,31068</w:t>
            </w:r>
          </w:p>
        </w:tc>
      </w:tr>
      <w:tr w:rsidR="003444E9" w:rsidRPr="003444E9" w:rsidTr="007C3187">
        <w:trPr>
          <w:trHeight w:val="21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911 01 05 00 00 00 0000 500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-77604,87580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-78437,67774</w:t>
            </w:r>
          </w:p>
        </w:tc>
      </w:tr>
      <w:tr w:rsidR="003444E9" w:rsidRPr="003444E9" w:rsidTr="007C3187">
        <w:trPr>
          <w:trHeight w:val="25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911 01 05 02 00 00 0000 510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-77604,87580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-78437,67774</w:t>
            </w:r>
          </w:p>
        </w:tc>
      </w:tr>
      <w:tr w:rsidR="003444E9" w:rsidRPr="003444E9" w:rsidTr="007C3187">
        <w:trPr>
          <w:trHeight w:val="48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911 01 05 02 01 00 0000 510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 денежных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-77604,87580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-78437,67774</w:t>
            </w:r>
          </w:p>
        </w:tc>
      </w:tr>
      <w:tr w:rsidR="003444E9" w:rsidRPr="003444E9" w:rsidTr="007C3187">
        <w:trPr>
          <w:trHeight w:val="41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911 01 05 02 01 13 0000 510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городских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-77604,87580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-78437,67774</w:t>
            </w:r>
          </w:p>
        </w:tc>
      </w:tr>
      <w:tr w:rsidR="003444E9" w:rsidRPr="003444E9" w:rsidTr="007C3187">
        <w:trPr>
          <w:trHeight w:val="22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911 01 05 00 00 00 0000 600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89587,01383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86334,98842</w:t>
            </w:r>
          </w:p>
        </w:tc>
      </w:tr>
      <w:tr w:rsidR="003444E9" w:rsidRPr="003444E9" w:rsidTr="007C3187">
        <w:trPr>
          <w:trHeight w:val="42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911 01 05 02 00 00 0000 610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89587,01383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86334,98842</w:t>
            </w:r>
          </w:p>
        </w:tc>
      </w:tr>
      <w:tr w:rsidR="003444E9" w:rsidRPr="003444E9" w:rsidTr="007C3187">
        <w:trPr>
          <w:trHeight w:val="3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911 01 05 02 01 00 0000 610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89587,01383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86334,98842</w:t>
            </w:r>
          </w:p>
        </w:tc>
      </w:tr>
      <w:tr w:rsidR="003444E9" w:rsidRPr="003444E9" w:rsidTr="007C3187">
        <w:trPr>
          <w:trHeight w:val="47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911 01 05 02 01 13 0000 610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9" w:rsidRPr="003444E9" w:rsidRDefault="003444E9" w:rsidP="007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городских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89587,01383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E9" w:rsidRPr="003444E9" w:rsidRDefault="003444E9" w:rsidP="007C3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4E9">
              <w:rPr>
                <w:rFonts w:ascii="Times New Roman" w:hAnsi="Times New Roman" w:cs="Times New Roman"/>
                <w:sz w:val="24"/>
                <w:szCs w:val="24"/>
              </w:rPr>
              <w:t>86334,98842</w:t>
            </w:r>
          </w:p>
        </w:tc>
      </w:tr>
    </w:tbl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jc w:val="right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Приложение 6</w:t>
      </w:r>
      <w:r w:rsidRPr="003444E9">
        <w:rPr>
          <w:rFonts w:ascii="Times New Roman" w:hAnsi="Times New Roman" w:cs="Times New Roman"/>
          <w:sz w:val="24"/>
          <w:szCs w:val="24"/>
        </w:rPr>
        <w:br/>
        <w:t>к решении сессии Совета депутатов</w:t>
      </w:r>
      <w:r w:rsidRPr="003444E9">
        <w:rPr>
          <w:rFonts w:ascii="Times New Roman" w:hAnsi="Times New Roman" w:cs="Times New Roman"/>
          <w:sz w:val="24"/>
          <w:szCs w:val="24"/>
        </w:rPr>
        <w:br/>
        <w:t>городского поселения Инсар</w:t>
      </w:r>
      <w:r w:rsidRPr="003444E9">
        <w:rPr>
          <w:rFonts w:ascii="Times New Roman" w:hAnsi="Times New Roman" w:cs="Times New Roman"/>
          <w:sz w:val="24"/>
          <w:szCs w:val="24"/>
        </w:rPr>
        <w:br/>
        <w:t>«Об исполнении бюджета городского</w:t>
      </w:r>
    </w:p>
    <w:p w:rsidR="003444E9" w:rsidRPr="003444E9" w:rsidRDefault="003444E9" w:rsidP="003444E9">
      <w:pPr>
        <w:pStyle w:val="NoSpacing"/>
        <w:jc w:val="right"/>
        <w:rPr>
          <w:b/>
        </w:rPr>
      </w:pPr>
      <w:r w:rsidRPr="003444E9">
        <w:t xml:space="preserve"> поселения Инсар за 2023  год »</w:t>
      </w:r>
      <w:r w:rsidRPr="003444E9">
        <w:br/>
        <w:t xml:space="preserve">от         2024 года № </w:t>
      </w:r>
    </w:p>
    <w:p w:rsidR="003444E9" w:rsidRPr="003444E9" w:rsidRDefault="003444E9" w:rsidP="003444E9">
      <w:pPr>
        <w:pStyle w:val="NoSpacing"/>
        <w:jc w:val="center"/>
        <w:rPr>
          <w:b/>
        </w:rPr>
      </w:pPr>
    </w:p>
    <w:p w:rsidR="003444E9" w:rsidRPr="003444E9" w:rsidRDefault="003444E9" w:rsidP="003444E9">
      <w:pPr>
        <w:pStyle w:val="NoSpacing"/>
        <w:jc w:val="center"/>
        <w:rPr>
          <w:b/>
        </w:rPr>
      </w:pPr>
      <w:r w:rsidRPr="003444E9">
        <w:rPr>
          <w:b/>
        </w:rPr>
        <w:t xml:space="preserve">Отчет </w:t>
      </w:r>
    </w:p>
    <w:p w:rsidR="003444E9" w:rsidRPr="003444E9" w:rsidRDefault="003444E9" w:rsidP="003444E9">
      <w:pPr>
        <w:pStyle w:val="NoSpacing"/>
        <w:jc w:val="center"/>
        <w:rPr>
          <w:b/>
        </w:rPr>
      </w:pPr>
      <w:r w:rsidRPr="003444E9">
        <w:rPr>
          <w:b/>
        </w:rPr>
        <w:t xml:space="preserve">о расходовании средств резервного фонда </w:t>
      </w:r>
    </w:p>
    <w:p w:rsidR="003444E9" w:rsidRPr="003444E9" w:rsidRDefault="003444E9" w:rsidP="003444E9">
      <w:pPr>
        <w:pStyle w:val="NoSpacing"/>
        <w:jc w:val="center"/>
        <w:rPr>
          <w:b/>
        </w:rPr>
      </w:pPr>
      <w:r w:rsidRPr="003444E9">
        <w:rPr>
          <w:b/>
        </w:rPr>
        <w:t>администрации городского поселения Инсар</w:t>
      </w:r>
    </w:p>
    <w:p w:rsidR="003444E9" w:rsidRPr="003444E9" w:rsidRDefault="003444E9" w:rsidP="003444E9">
      <w:pPr>
        <w:spacing w:line="228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4E9">
        <w:rPr>
          <w:rFonts w:ascii="Times New Roman" w:hAnsi="Times New Roman" w:cs="Times New Roman"/>
          <w:b/>
          <w:bCs/>
          <w:sz w:val="24"/>
          <w:szCs w:val="24"/>
        </w:rPr>
        <w:t>за 4 квартал 2023 года</w:t>
      </w:r>
    </w:p>
    <w:p w:rsidR="003444E9" w:rsidRPr="003444E9" w:rsidRDefault="003444E9" w:rsidP="003444E9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3444E9" w:rsidRPr="003444E9" w:rsidRDefault="003444E9" w:rsidP="003444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>Руководствуясь пунктами 6, 7 ст.81 Бюджетного кодекса Российской Федерации:</w:t>
      </w:r>
    </w:p>
    <w:p w:rsidR="003444E9" w:rsidRPr="003444E9" w:rsidRDefault="003444E9" w:rsidP="003444E9">
      <w:pPr>
        <w:pStyle w:val="ConsPlusNormal"/>
        <w:widowControl/>
        <w:spacing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444E9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главного бухгалтера администрации городского поселения Инсар об отсутствии расходования средств резервного фонда администрации городского поселения Инсар за 4 квартал 2023 года.  </w:t>
      </w:r>
    </w:p>
    <w:p w:rsidR="003444E9" w:rsidRPr="003444E9" w:rsidRDefault="003444E9" w:rsidP="003444E9">
      <w:pPr>
        <w:rPr>
          <w:rFonts w:ascii="Times New Roman" w:hAnsi="Times New Roman" w:cs="Times New Roman"/>
          <w:sz w:val="24"/>
          <w:szCs w:val="24"/>
        </w:rPr>
      </w:pPr>
    </w:p>
    <w:p w:rsidR="00880BC4" w:rsidRPr="003444E9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0BC4" w:rsidRPr="003444E9" w:rsidSect="00880BC4">
      <w:pgSz w:w="11900" w:h="16800"/>
      <w:pgMar w:top="1134" w:right="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ED" w:rsidRDefault="00D446ED" w:rsidP="00F26C5E">
      <w:r>
        <w:separator/>
      </w:r>
    </w:p>
  </w:endnote>
  <w:endnote w:type="continuationSeparator" w:id="0">
    <w:p w:rsidR="00D446ED" w:rsidRDefault="00D446ED" w:rsidP="00F2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ED" w:rsidRDefault="00D446ED" w:rsidP="00F26C5E">
      <w:r>
        <w:separator/>
      </w:r>
    </w:p>
  </w:footnote>
  <w:footnote w:type="continuationSeparator" w:id="0">
    <w:p w:rsidR="00D446ED" w:rsidRDefault="00D446ED" w:rsidP="00F26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94E04"/>
    <w:multiLevelType w:val="hybridMultilevel"/>
    <w:tmpl w:val="0E6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7F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30C63"/>
    <w:multiLevelType w:val="hybridMultilevel"/>
    <w:tmpl w:val="427E44DC"/>
    <w:lvl w:ilvl="0" w:tplc="277C4DBA">
      <w:start w:val="1"/>
      <w:numFmt w:val="decimal"/>
      <w:lvlText w:val="%1."/>
      <w:lvlJc w:val="left"/>
      <w:pPr>
        <w:ind w:left="141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34E64"/>
    <w:multiLevelType w:val="hybridMultilevel"/>
    <w:tmpl w:val="D270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223B2"/>
    <w:multiLevelType w:val="hybridMultilevel"/>
    <w:tmpl w:val="82C8943C"/>
    <w:lvl w:ilvl="0" w:tplc="D6E0FB4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DBA1F85"/>
    <w:multiLevelType w:val="singleLevel"/>
    <w:tmpl w:val="EDB4969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1E27629B"/>
    <w:multiLevelType w:val="singleLevel"/>
    <w:tmpl w:val="38D0E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EE02BB7"/>
    <w:multiLevelType w:val="hybridMultilevel"/>
    <w:tmpl w:val="EC9E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06ADF"/>
    <w:multiLevelType w:val="hybridMultilevel"/>
    <w:tmpl w:val="3D2887AE"/>
    <w:lvl w:ilvl="0" w:tplc="B89CC8E4">
      <w:start w:val="1"/>
      <w:numFmt w:val="decimal"/>
      <w:lvlText w:val="%1.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52BBB"/>
    <w:multiLevelType w:val="singleLevel"/>
    <w:tmpl w:val="B724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240B7E57"/>
    <w:multiLevelType w:val="hybridMultilevel"/>
    <w:tmpl w:val="B7467482"/>
    <w:lvl w:ilvl="0" w:tplc="A9D4BDB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7AD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8D3463"/>
    <w:multiLevelType w:val="singleLevel"/>
    <w:tmpl w:val="D8EA2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6">
    <w:nsid w:val="2F0F150B"/>
    <w:multiLevelType w:val="singleLevel"/>
    <w:tmpl w:val="E14849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7">
    <w:nsid w:val="31084147"/>
    <w:multiLevelType w:val="singleLevel"/>
    <w:tmpl w:val="1BC23BD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>
    <w:nsid w:val="3BDA4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936949"/>
    <w:multiLevelType w:val="singleLevel"/>
    <w:tmpl w:val="AE9412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246D7B"/>
    <w:multiLevelType w:val="hybridMultilevel"/>
    <w:tmpl w:val="F252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D0F38"/>
    <w:multiLevelType w:val="singleLevel"/>
    <w:tmpl w:val="113EE82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23">
    <w:nsid w:val="48CC7E51"/>
    <w:multiLevelType w:val="hybridMultilevel"/>
    <w:tmpl w:val="1840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E52A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3A65D2"/>
    <w:multiLevelType w:val="multilevel"/>
    <w:tmpl w:val="16F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1300B0"/>
    <w:multiLevelType w:val="singleLevel"/>
    <w:tmpl w:val="363C037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7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8">
    <w:nsid w:val="583D62F1"/>
    <w:multiLevelType w:val="singleLevel"/>
    <w:tmpl w:val="019032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D178B"/>
    <w:multiLevelType w:val="singleLevel"/>
    <w:tmpl w:val="A5D45DCE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1">
    <w:nsid w:val="6C106574"/>
    <w:multiLevelType w:val="singleLevel"/>
    <w:tmpl w:val="C5BA1D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2">
    <w:nsid w:val="7472088D"/>
    <w:multiLevelType w:val="singleLevel"/>
    <w:tmpl w:val="86724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603F3C"/>
    <w:multiLevelType w:val="hybridMultilevel"/>
    <w:tmpl w:val="579200A8"/>
    <w:lvl w:ilvl="0" w:tplc="81FC3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7"/>
  </w:num>
  <w:num w:numId="5">
    <w:abstractNumId w:val="22"/>
  </w:num>
  <w:num w:numId="6">
    <w:abstractNumId w:val="29"/>
  </w:num>
  <w:num w:numId="7">
    <w:abstractNumId w:val="15"/>
  </w:num>
  <w:num w:numId="8">
    <w:abstractNumId w:val="19"/>
  </w:num>
  <w:num w:numId="9">
    <w:abstractNumId w:val="21"/>
  </w:num>
  <w:num w:numId="10">
    <w:abstractNumId w:val="28"/>
  </w:num>
  <w:num w:numId="11">
    <w:abstractNumId w:val="8"/>
  </w:num>
  <w:num w:numId="12">
    <w:abstractNumId w:val="26"/>
  </w:num>
  <w:num w:numId="13">
    <w:abstractNumId w:val="30"/>
  </w:num>
  <w:num w:numId="14">
    <w:abstractNumId w:val="24"/>
  </w:num>
  <w:num w:numId="15">
    <w:abstractNumId w:val="12"/>
  </w:num>
  <w:num w:numId="16">
    <w:abstractNumId w:val="3"/>
  </w:num>
  <w:num w:numId="17">
    <w:abstractNumId w:val="31"/>
  </w:num>
  <w:num w:numId="18">
    <w:abstractNumId w:val="32"/>
  </w:num>
  <w:num w:numId="19">
    <w:abstractNumId w:val="7"/>
  </w:num>
  <w:num w:numId="20">
    <w:abstractNumId w:val="16"/>
  </w:num>
  <w:num w:numId="21">
    <w:abstractNumId w:val="2"/>
  </w:num>
  <w:num w:numId="22">
    <w:abstractNumId w:val="17"/>
  </w:num>
  <w:num w:numId="23">
    <w:abstractNumId w:val="14"/>
  </w:num>
  <w:num w:numId="24">
    <w:abstractNumId w:val="18"/>
  </w:num>
  <w:num w:numId="25">
    <w:abstractNumId w:val="20"/>
  </w:num>
  <w:num w:numId="26">
    <w:abstractNumId w:val="23"/>
  </w:num>
  <w:num w:numId="27">
    <w:abstractNumId w:val="9"/>
  </w:num>
  <w:num w:numId="28">
    <w:abstractNumId w:val="6"/>
  </w:num>
  <w:num w:numId="29">
    <w:abstractNumId w:val="25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33"/>
  </w:num>
  <w:num w:numId="35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68E5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5DFA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link w:val="aff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link w:val="aff2"/>
    <w:uiPriority w:val="99"/>
    <w:semiHidden/>
    <w:rsid w:val="00EE3021"/>
    <w:rPr>
      <w:b/>
      <w:bCs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link w:val="aff6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yperlink">
    <w:name w:val="hyperlink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5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6"/>
    <w:rsid w:val="00F114CA"/>
    <w:rPr>
      <w:sz w:val="26"/>
      <w:szCs w:val="26"/>
      <w:shd w:val="clear" w:color="auto" w:fill="FFFFFF"/>
    </w:rPr>
  </w:style>
  <w:style w:type="paragraph" w:customStyle="1" w:styleId="1f6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4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4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Spacing">
    <w:name w:val="No Spacing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408460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5936-B0DC-4D9D-B250-2843A5F3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16462</Words>
  <Characters>93836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2022-02-03T13:45:00Z</cp:lastPrinted>
  <dcterms:created xsi:type="dcterms:W3CDTF">2023-12-22T14:33:00Z</dcterms:created>
  <dcterms:modified xsi:type="dcterms:W3CDTF">2024-04-16T12:46:00Z</dcterms:modified>
</cp:coreProperties>
</file>